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070" w:rsidRPr="00543070" w:rsidRDefault="001300FE" w:rsidP="00BB25B6">
      <w:pPr>
        <w:spacing w:after="0"/>
        <w:ind w:left="360"/>
        <w:jc w:val="center"/>
        <w:rPr>
          <w:rFonts w:ascii="Times New Roman" w:hAnsi="Times New Roman" w:cs="Times New Roman"/>
          <w:b/>
          <w:sz w:val="28"/>
          <w:szCs w:val="28"/>
        </w:rPr>
      </w:pPr>
      <w:r>
        <w:rPr>
          <w:rFonts w:ascii="Times New Roman" w:hAnsi="Times New Roman" w:cs="Times New Roman"/>
          <w:b/>
          <w:sz w:val="28"/>
          <w:szCs w:val="28"/>
        </w:rPr>
        <w:t>OT11 Post-</w:t>
      </w:r>
      <w:bookmarkStart w:id="0" w:name="_GoBack"/>
      <w:bookmarkEnd w:id="0"/>
      <w:r w:rsidR="00543070" w:rsidRPr="00543070">
        <w:rPr>
          <w:rFonts w:ascii="Times New Roman" w:hAnsi="Times New Roman" w:cs="Times New Roman"/>
          <w:b/>
          <w:sz w:val="28"/>
          <w:szCs w:val="28"/>
        </w:rPr>
        <w:t xml:space="preserve">Exilic History: Ezra, 1 &amp; 2 Chronicles, Nehemiah, Esther </w:t>
      </w:r>
    </w:p>
    <w:p w:rsidR="00BB25B6" w:rsidRPr="003F135E" w:rsidRDefault="00BB25B6" w:rsidP="00BB25B6">
      <w:pPr>
        <w:spacing w:after="0"/>
        <w:ind w:left="360"/>
        <w:jc w:val="center"/>
        <w:rPr>
          <w:rFonts w:ascii="Times New Roman" w:hAnsi="Times New Roman" w:cs="Times New Roman"/>
          <w:sz w:val="24"/>
          <w:szCs w:val="24"/>
        </w:rPr>
      </w:pPr>
      <w:r w:rsidRPr="003F135E">
        <w:rPr>
          <w:rFonts w:ascii="Times New Roman" w:hAnsi="Times New Roman" w:cs="Times New Roman"/>
          <w:sz w:val="24"/>
          <w:szCs w:val="24"/>
        </w:rPr>
        <w:t>Dr. Marvin J. Effa</w:t>
      </w:r>
    </w:p>
    <w:p w:rsidR="00B46F32" w:rsidRDefault="00B46F32" w:rsidP="00BB25B6">
      <w:pPr>
        <w:spacing w:after="0"/>
        <w:rPr>
          <w:rFonts w:ascii="Times New Roman" w:hAnsi="Times New Roman" w:cs="Times New Roman"/>
          <w:b/>
          <w:sz w:val="24"/>
          <w:szCs w:val="24"/>
        </w:rPr>
      </w:pPr>
      <w:r>
        <w:rPr>
          <w:rFonts w:ascii="Times New Roman" w:hAnsi="Times New Roman" w:cs="Times New Roman"/>
          <w:b/>
          <w:sz w:val="24"/>
          <w:szCs w:val="24"/>
        </w:rPr>
        <w:t>Ezra</w:t>
      </w:r>
    </w:p>
    <w:p w:rsidR="00BB25B6" w:rsidRPr="003F135E"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w:t>
      </w:r>
      <w:r w:rsidR="00154304" w:rsidRPr="003F135E">
        <w:rPr>
          <w:rFonts w:ascii="Times New Roman" w:hAnsi="Times New Roman" w:cs="Times New Roman"/>
          <w:sz w:val="24"/>
          <w:szCs w:val="24"/>
        </w:rPr>
        <w:t xml:space="preserve"> </w:t>
      </w:r>
      <w:r w:rsidR="00030460">
        <w:rPr>
          <w:rFonts w:ascii="Times New Roman" w:hAnsi="Times New Roman" w:cs="Times New Roman"/>
          <w:sz w:val="24"/>
          <w:szCs w:val="24"/>
        </w:rPr>
        <w:t xml:space="preserve">The </w:t>
      </w:r>
      <w:r w:rsidR="00030460" w:rsidRPr="00030460">
        <w:rPr>
          <w:rFonts w:ascii="Times New Roman" w:hAnsi="Times New Roman" w:cs="Times New Roman"/>
          <w:sz w:val="24"/>
          <w:szCs w:val="24"/>
        </w:rPr>
        <w:t>first person memoirs (see 7:27–9:15), genealogies, and documents is probably the work of Ezra</w:t>
      </w:r>
      <w:r w:rsidR="00030460">
        <w:rPr>
          <w:rFonts w:ascii="Times New Roman" w:hAnsi="Times New Roman" w:cs="Times New Roman"/>
          <w:sz w:val="24"/>
          <w:szCs w:val="24"/>
        </w:rPr>
        <w:t>.</w:t>
      </w:r>
      <w:r w:rsidR="00030460" w:rsidRPr="00030460">
        <w:rPr>
          <w:rFonts w:ascii="Times New Roman" w:hAnsi="Times New Roman" w:cs="Times New Roman"/>
          <w:sz w:val="24"/>
          <w:szCs w:val="24"/>
          <w:vertAlign w:val="superscript"/>
        </w:rPr>
        <w:footnoteReference w:id="1"/>
      </w:r>
      <w:r w:rsidR="00030460">
        <w:rPr>
          <w:rFonts w:ascii="Times New Roman" w:hAnsi="Times New Roman" w:cs="Times New Roman"/>
          <w:sz w:val="24"/>
          <w:szCs w:val="24"/>
        </w:rPr>
        <w:t xml:space="preserve"> </w:t>
      </w:r>
      <w:r w:rsidR="00030460" w:rsidRPr="00030460">
        <w:rPr>
          <w:rFonts w:ascii="Times New Roman" w:hAnsi="Times New Roman" w:cs="Times New Roman"/>
          <w:sz w:val="24"/>
          <w:szCs w:val="24"/>
        </w:rPr>
        <w:t>Although Ezra is not mentioned in the book as its author, he most likely did write the book using various documents (e.g., 4:7–16), genealogies (e.g., 2:1–70), and personal memoirs (e.g., 7:27–9:15) as his sources.</w:t>
      </w:r>
      <w:r w:rsidR="00030460" w:rsidRPr="00030460">
        <w:rPr>
          <w:rFonts w:ascii="Times New Roman" w:hAnsi="Times New Roman" w:cs="Times New Roman"/>
          <w:sz w:val="24"/>
          <w:szCs w:val="24"/>
          <w:vertAlign w:val="superscript"/>
        </w:rPr>
        <w:footnoteReference w:id="2"/>
      </w:r>
    </w:p>
    <w:p w:rsidR="00241313" w:rsidRPr="00055259" w:rsidRDefault="00BB25B6" w:rsidP="00BB25B6">
      <w:pPr>
        <w:spacing w:after="0"/>
      </w:pPr>
      <w:r w:rsidRPr="003F135E">
        <w:rPr>
          <w:rFonts w:ascii="Times New Roman" w:hAnsi="Times New Roman" w:cs="Times New Roman"/>
          <w:b/>
          <w:sz w:val="24"/>
          <w:szCs w:val="24"/>
        </w:rPr>
        <w:t>Date of writing</w:t>
      </w:r>
      <w:r w:rsidR="00154304" w:rsidRPr="003F135E">
        <w:rPr>
          <w:rFonts w:ascii="Times New Roman" w:hAnsi="Times New Roman" w:cs="Times New Roman"/>
          <w:b/>
          <w:sz w:val="24"/>
          <w:szCs w:val="24"/>
        </w:rPr>
        <w:t xml:space="preserve">: </w:t>
      </w:r>
      <w:r w:rsidR="00030460">
        <w:t xml:space="preserve">450–444 </w:t>
      </w:r>
      <w:r w:rsidR="00B07968">
        <w:t xml:space="preserve">B.C. </w:t>
      </w:r>
    </w:p>
    <w:p w:rsidR="00B07968" w:rsidRDefault="00B46F32" w:rsidP="00B07968">
      <w:pPr>
        <w:spacing w:after="0"/>
        <w:rPr>
          <w:rFonts w:ascii="Times New Roman" w:hAnsi="Times New Roman" w:cs="Times New Roman"/>
          <w:b/>
          <w:bCs/>
          <w:sz w:val="24"/>
          <w:szCs w:val="24"/>
        </w:rPr>
      </w:pPr>
      <w:r>
        <w:rPr>
          <w:noProof/>
        </w:rPr>
        <w:drawing>
          <wp:inline distT="0" distB="0" distL="0" distR="0" wp14:anchorId="449D9175" wp14:editId="6BE22020">
            <wp:extent cx="5943600" cy="188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886585"/>
                    </a:xfrm>
                    <a:prstGeom prst="rect">
                      <a:avLst/>
                    </a:prstGeom>
                  </pic:spPr>
                </pic:pic>
              </a:graphicData>
            </a:graphic>
          </wp:inline>
        </w:drawing>
      </w:r>
    </w:p>
    <w:p w:rsidR="0094093A" w:rsidRDefault="0094093A" w:rsidP="00B07968">
      <w:pPr>
        <w:spacing w:after="0"/>
        <w:rPr>
          <w:rFonts w:ascii="Times New Roman" w:hAnsi="Times New Roman" w:cs="Times New Roman"/>
          <w:b/>
          <w:bCs/>
          <w:sz w:val="24"/>
          <w:szCs w:val="24"/>
        </w:rPr>
      </w:pPr>
    </w:p>
    <w:tbl>
      <w:tblPr>
        <w:tblStyle w:val="TableGrid"/>
        <w:tblW w:w="9612" w:type="dxa"/>
        <w:tblLook w:val="04A0" w:firstRow="1" w:lastRow="0" w:firstColumn="1" w:lastColumn="0" w:noHBand="0" w:noVBand="1"/>
      </w:tblPr>
      <w:tblGrid>
        <w:gridCol w:w="5046"/>
        <w:gridCol w:w="4566"/>
      </w:tblGrid>
      <w:tr w:rsidR="0094093A" w:rsidTr="00A6790C">
        <w:trPr>
          <w:trHeight w:val="4132"/>
        </w:trPr>
        <w:tc>
          <w:tcPr>
            <w:tcW w:w="5043" w:type="dxa"/>
          </w:tcPr>
          <w:p w:rsidR="0094093A" w:rsidRDefault="00A6790C" w:rsidP="00B07968">
            <w:pPr>
              <w:spacing w:after="0"/>
              <w:rPr>
                <w:rFonts w:ascii="Times New Roman" w:hAnsi="Times New Roman" w:cs="Times New Roman"/>
                <w:b/>
                <w:bCs/>
                <w:sz w:val="24"/>
                <w:szCs w:val="24"/>
              </w:rPr>
            </w:pPr>
            <w:r>
              <w:rPr>
                <w:noProof/>
              </w:rPr>
              <w:drawing>
                <wp:inline distT="0" distB="0" distL="0" distR="0" wp14:anchorId="288AB956" wp14:editId="6CF4DDD9">
                  <wp:extent cx="3063213" cy="1637968"/>
                  <wp:effectExtent l="0" t="0" r="444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63498" cy="1638120"/>
                          </a:xfrm>
                          <a:prstGeom prst="rect">
                            <a:avLst/>
                          </a:prstGeom>
                        </pic:spPr>
                      </pic:pic>
                    </a:graphicData>
                  </a:graphic>
                </wp:inline>
              </w:drawing>
            </w:r>
          </w:p>
        </w:tc>
        <w:tc>
          <w:tcPr>
            <w:tcW w:w="4569" w:type="dxa"/>
          </w:tcPr>
          <w:p w:rsidR="0094093A" w:rsidRDefault="0094093A" w:rsidP="00B07968">
            <w:pPr>
              <w:spacing w:after="0"/>
              <w:rPr>
                <w:rFonts w:ascii="Times New Roman" w:hAnsi="Times New Roman" w:cs="Times New Roman"/>
                <w:b/>
                <w:bCs/>
                <w:sz w:val="24"/>
                <w:szCs w:val="24"/>
              </w:rPr>
            </w:pPr>
            <w:r>
              <w:rPr>
                <w:noProof/>
              </w:rPr>
              <w:drawing>
                <wp:inline distT="0" distB="0" distL="0" distR="0" wp14:anchorId="08EFC439" wp14:editId="714771E1">
                  <wp:extent cx="2726220" cy="217070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35188" cy="2177847"/>
                          </a:xfrm>
                          <a:prstGeom prst="rect">
                            <a:avLst/>
                          </a:prstGeom>
                        </pic:spPr>
                      </pic:pic>
                    </a:graphicData>
                  </a:graphic>
                </wp:inline>
              </w:drawing>
            </w:r>
          </w:p>
        </w:tc>
      </w:tr>
    </w:tbl>
    <w:p w:rsidR="0094093A" w:rsidRDefault="0094093A" w:rsidP="00B07968">
      <w:pPr>
        <w:spacing w:after="0"/>
        <w:rPr>
          <w:rFonts w:ascii="Times New Roman" w:hAnsi="Times New Roman" w:cs="Times New Roman"/>
          <w:b/>
          <w:bCs/>
          <w:sz w:val="24"/>
          <w:szCs w:val="24"/>
        </w:rPr>
      </w:pPr>
    </w:p>
    <w:p w:rsidR="00B07968" w:rsidRPr="00B07968" w:rsidRDefault="00B07968" w:rsidP="00B07968">
      <w:pPr>
        <w:spacing w:after="0"/>
        <w:rPr>
          <w:rFonts w:ascii="Times New Roman" w:hAnsi="Times New Roman" w:cs="Times New Roman"/>
          <w:noProof/>
          <w:sz w:val="24"/>
          <w:szCs w:val="24"/>
        </w:rPr>
      </w:pPr>
    </w:p>
    <w:p w:rsidR="00BB25B6" w:rsidRPr="003F135E"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lastRenderedPageBreak/>
        <w:t>Purpose</w:t>
      </w:r>
      <w:r w:rsidRPr="003F135E">
        <w:rPr>
          <w:rFonts w:ascii="Times New Roman" w:hAnsi="Times New Roman" w:cs="Times New Roman"/>
          <w:sz w:val="24"/>
          <w:szCs w:val="24"/>
        </w:rPr>
        <w:t xml:space="preserve">: </w:t>
      </w:r>
      <w:r w:rsidR="002B1AE2" w:rsidRPr="002B1AE2">
        <w:rPr>
          <w:rFonts w:ascii="Times New Roman" w:hAnsi="Times New Roman" w:cs="Times New Roman"/>
          <w:sz w:val="24"/>
          <w:szCs w:val="24"/>
        </w:rPr>
        <w:t>to show that the Lord fulfilled His promise announced by the prophets to return the people from Babylon, to rebuild the Temple, to restore the Temple worship according to the law and to preserve the reassembled community from relapses into idolatrous worship.</w:t>
      </w:r>
      <w:r w:rsidR="002B1AE2">
        <w:rPr>
          <w:rStyle w:val="FootnoteReference"/>
          <w:rFonts w:ascii="Times New Roman" w:hAnsi="Times New Roman" w:cs="Times New Roman"/>
          <w:sz w:val="24"/>
          <w:szCs w:val="24"/>
        </w:rPr>
        <w:footnoteReference w:id="3"/>
      </w:r>
    </w:p>
    <w:p w:rsidR="00BB25B6"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w:t>
      </w:r>
      <w:r w:rsidR="00090A64" w:rsidRPr="003F135E">
        <w:rPr>
          <w:rFonts w:ascii="Times New Roman" w:hAnsi="Times New Roman" w:cs="Times New Roman"/>
          <w:sz w:val="24"/>
          <w:szCs w:val="24"/>
        </w:rPr>
        <w:t xml:space="preserve"> </w:t>
      </w:r>
      <w:r w:rsidR="002B1AE2">
        <w:rPr>
          <w:rFonts w:ascii="Times New Roman" w:hAnsi="Times New Roman" w:cs="Times New Roman"/>
          <w:sz w:val="24"/>
          <w:szCs w:val="24"/>
        </w:rPr>
        <w:t xml:space="preserve">God is at work </w:t>
      </w:r>
      <w:r w:rsidR="00C7421B">
        <w:rPr>
          <w:rFonts w:ascii="Times New Roman" w:hAnsi="Times New Roman" w:cs="Times New Roman"/>
          <w:sz w:val="24"/>
          <w:szCs w:val="24"/>
        </w:rPr>
        <w:t xml:space="preserve">in resolving difficult problems to the end that His people have closer </w:t>
      </w:r>
      <w:r w:rsidR="002B1AE2">
        <w:rPr>
          <w:rFonts w:ascii="Times New Roman" w:hAnsi="Times New Roman" w:cs="Times New Roman"/>
          <w:sz w:val="24"/>
          <w:szCs w:val="24"/>
        </w:rPr>
        <w:t>fellowship with Himself.</w:t>
      </w:r>
    </w:p>
    <w:p w:rsidR="004F033A" w:rsidRPr="003F135E" w:rsidRDefault="004F033A" w:rsidP="00BB25B6">
      <w:pPr>
        <w:spacing w:after="0"/>
        <w:rPr>
          <w:rFonts w:ascii="Times New Roman" w:hAnsi="Times New Roman" w:cs="Times New Roman"/>
          <w:sz w:val="24"/>
          <w:szCs w:val="24"/>
        </w:rPr>
      </w:pPr>
    </w:p>
    <w:p w:rsidR="00154304" w:rsidRDefault="00BB25B6" w:rsidP="0094093A">
      <w:pPr>
        <w:spacing w:after="0"/>
        <w:ind w:left="360"/>
        <w:rPr>
          <w:rFonts w:ascii="Times New Roman" w:eastAsiaTheme="minorEastAsia" w:hAnsi="Times New Roman" w:cs="Times New Roman"/>
          <w:color w:val="000000" w:themeColor="text1"/>
          <w:sz w:val="24"/>
          <w:szCs w:val="24"/>
        </w:rPr>
      </w:pPr>
      <w:r w:rsidRPr="003F135E">
        <w:rPr>
          <w:rFonts w:ascii="Times New Roman" w:hAnsi="Times New Roman" w:cs="Times New Roman"/>
          <w:b/>
          <w:sz w:val="24"/>
          <w:szCs w:val="24"/>
        </w:rPr>
        <w:t>Development:</w:t>
      </w:r>
      <w:r w:rsidR="00154304" w:rsidRPr="003F135E">
        <w:rPr>
          <w:rFonts w:ascii="Times New Roman" w:eastAsiaTheme="minorEastAsia" w:hAnsi="Times New Roman" w:cs="Times New Roman"/>
          <w:color w:val="000000" w:themeColor="text1"/>
          <w:sz w:val="24"/>
          <w:szCs w:val="24"/>
        </w:rPr>
        <w:t xml:space="preserve"> </w:t>
      </w:r>
    </w:p>
    <w:p w:rsidR="0094093A" w:rsidRPr="0094093A" w:rsidRDefault="00A6790C" w:rsidP="0094093A">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Success and setbacks: </w:t>
      </w:r>
      <w:r w:rsidR="0002244C">
        <w:rPr>
          <w:rFonts w:ascii="Times New Roman" w:hAnsi="Times New Roman" w:cs="Times New Roman"/>
          <w:sz w:val="24"/>
          <w:szCs w:val="24"/>
        </w:rPr>
        <w:t xml:space="preserve">the </w:t>
      </w:r>
      <w:r>
        <w:rPr>
          <w:rFonts w:ascii="Times New Roman" w:hAnsi="Times New Roman" w:cs="Times New Roman"/>
          <w:sz w:val="24"/>
          <w:szCs w:val="24"/>
        </w:rPr>
        <w:t>rebuilding the temple with</w:t>
      </w:r>
      <w:r w:rsidR="0094093A" w:rsidRPr="0094093A">
        <w:rPr>
          <w:rFonts w:ascii="Times New Roman" w:hAnsi="Times New Roman" w:cs="Times New Roman"/>
          <w:sz w:val="24"/>
          <w:szCs w:val="24"/>
        </w:rPr>
        <w:t xml:space="preserve"> Zerubbabel</w:t>
      </w:r>
      <w:r w:rsidR="0094093A">
        <w:rPr>
          <w:rFonts w:ascii="Times New Roman" w:hAnsi="Times New Roman" w:cs="Times New Roman"/>
          <w:sz w:val="24"/>
          <w:szCs w:val="24"/>
        </w:rPr>
        <w:t>, Ezra</w:t>
      </w:r>
      <w:r w:rsidR="0094093A" w:rsidRPr="0094093A">
        <w:rPr>
          <w:rFonts w:ascii="Times New Roman" w:hAnsi="Times New Roman" w:cs="Times New Roman"/>
          <w:sz w:val="24"/>
          <w:szCs w:val="24"/>
        </w:rPr>
        <w:t xml:space="preserve"> 1:1-6:22</w:t>
      </w:r>
      <w:r w:rsidR="0094093A">
        <w:rPr>
          <w:rFonts w:ascii="Times New Roman" w:hAnsi="Times New Roman" w:cs="Times New Roman"/>
          <w:sz w:val="24"/>
          <w:szCs w:val="24"/>
        </w:rPr>
        <w:t>.</w:t>
      </w:r>
      <w:r w:rsidR="0094093A" w:rsidRPr="0094093A">
        <w:rPr>
          <w:rFonts w:ascii="Times New Roman" w:hAnsi="Times New Roman" w:cs="Times New Roman"/>
          <w:sz w:val="24"/>
          <w:szCs w:val="24"/>
        </w:rPr>
        <w:t xml:space="preserve"> </w:t>
      </w:r>
    </w:p>
    <w:p w:rsidR="0094093A" w:rsidRPr="0094093A" w:rsidRDefault="0002244C" w:rsidP="0094093A">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Success and setbacks: the restoration of the p</w:t>
      </w:r>
      <w:r w:rsidR="0094093A" w:rsidRPr="0094093A">
        <w:rPr>
          <w:rFonts w:ascii="Times New Roman" w:hAnsi="Times New Roman" w:cs="Times New Roman"/>
          <w:sz w:val="24"/>
          <w:szCs w:val="24"/>
        </w:rPr>
        <w:t>eople under Ezra</w:t>
      </w:r>
      <w:r w:rsidR="0094093A">
        <w:rPr>
          <w:rFonts w:ascii="Times New Roman" w:hAnsi="Times New Roman" w:cs="Times New Roman"/>
          <w:sz w:val="24"/>
          <w:szCs w:val="24"/>
        </w:rPr>
        <w:t>, Ezra</w:t>
      </w:r>
      <w:r w:rsidR="0094093A" w:rsidRPr="0094093A">
        <w:rPr>
          <w:rFonts w:ascii="Times New Roman" w:hAnsi="Times New Roman" w:cs="Times New Roman"/>
          <w:sz w:val="24"/>
          <w:szCs w:val="24"/>
        </w:rPr>
        <w:t xml:space="preserve"> 7:1-10:44</w:t>
      </w:r>
      <w:r w:rsidR="0094093A">
        <w:rPr>
          <w:rFonts w:ascii="Times New Roman" w:hAnsi="Times New Roman" w:cs="Times New Roman"/>
          <w:sz w:val="24"/>
          <w:szCs w:val="24"/>
        </w:rPr>
        <w:t>.</w:t>
      </w:r>
      <w:r w:rsidR="0094093A" w:rsidRPr="0094093A">
        <w:rPr>
          <w:rFonts w:ascii="Times New Roman" w:hAnsi="Times New Roman" w:cs="Times New Roman"/>
          <w:sz w:val="24"/>
          <w:szCs w:val="24"/>
        </w:rPr>
        <w:t xml:space="preserve"> </w:t>
      </w:r>
    </w:p>
    <w:p w:rsidR="004F033A" w:rsidRPr="003F135E" w:rsidRDefault="004F033A" w:rsidP="00173B1E">
      <w:pPr>
        <w:spacing w:after="0"/>
        <w:ind w:left="360"/>
        <w:rPr>
          <w:rFonts w:ascii="Times New Roman" w:hAnsi="Times New Roman" w:cs="Times New Roman"/>
          <w:sz w:val="24"/>
          <w:szCs w:val="24"/>
        </w:rPr>
      </w:pPr>
    </w:p>
    <w:p w:rsidR="00B53EC0" w:rsidRPr="003F135E" w:rsidRDefault="00173B1E" w:rsidP="00173B1E">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rsidR="004F033A" w:rsidRDefault="0002244C" w:rsidP="004F033A">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Restoration is typically less than pre-judgment experience, Ezra 3:12-13.</w:t>
      </w:r>
    </w:p>
    <w:p w:rsidR="006355D1" w:rsidRDefault="0002244C" w:rsidP="008F56A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difficult problem of pagan wives, Ezra 9-10.</w:t>
      </w:r>
    </w:p>
    <w:p w:rsidR="00A6790C" w:rsidRDefault="00A6790C" w:rsidP="00A6790C">
      <w:pPr>
        <w:spacing w:after="0" w:line="240" w:lineRule="auto"/>
        <w:rPr>
          <w:noProof/>
        </w:rPr>
      </w:pPr>
    </w:p>
    <w:p w:rsidR="0002244C" w:rsidRPr="007C7FBC" w:rsidRDefault="0002244C" w:rsidP="00A6790C">
      <w:pPr>
        <w:spacing w:after="0" w:line="240" w:lineRule="auto"/>
        <w:rPr>
          <w:rFonts w:ascii="Times New Roman" w:hAnsi="Times New Roman" w:cs="Times New Roman"/>
          <w:b/>
          <w:sz w:val="24"/>
          <w:szCs w:val="24"/>
        </w:rPr>
      </w:pPr>
      <w:r w:rsidRPr="007C7FBC">
        <w:rPr>
          <w:rFonts w:ascii="Times New Roman" w:hAnsi="Times New Roman" w:cs="Times New Roman"/>
          <w:b/>
          <w:noProof/>
          <w:sz w:val="24"/>
          <w:szCs w:val="24"/>
        </w:rPr>
        <w:t xml:space="preserve">1 &amp; 2 Chronicles </w:t>
      </w:r>
    </w:p>
    <w:p w:rsidR="007C7FBC" w:rsidRPr="003F135E" w:rsidRDefault="007C7FBC" w:rsidP="007C7FBC">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sidRPr="007C7FBC">
        <w:rPr>
          <w:rFonts w:ascii="Times New Roman" w:hAnsi="Times New Roman" w:cs="Times New Roman"/>
          <w:sz w:val="24"/>
          <w:szCs w:val="24"/>
        </w:rPr>
        <w:t>Ezra has traditionally been assumed to be the author.</w:t>
      </w:r>
      <w:r w:rsidRPr="007C7FBC">
        <w:rPr>
          <w:rFonts w:ascii="Times New Roman" w:hAnsi="Times New Roman" w:cs="Times New Roman"/>
          <w:sz w:val="24"/>
          <w:szCs w:val="24"/>
          <w:vertAlign w:val="superscript"/>
        </w:rPr>
        <w:footnoteReference w:id="4"/>
      </w:r>
    </w:p>
    <w:p w:rsidR="007C7FBC" w:rsidRPr="003F135E" w:rsidRDefault="007C7FBC" w:rsidP="007C7FBC">
      <w:pPr>
        <w:spacing w:after="0"/>
        <w:rPr>
          <w:rFonts w:ascii="Times New Roman" w:hAnsi="Times New Roman" w:cs="Times New Roman"/>
          <w:b/>
          <w:sz w:val="24"/>
          <w:szCs w:val="24"/>
        </w:rPr>
      </w:pPr>
      <w:r w:rsidRPr="003F135E">
        <w:rPr>
          <w:rFonts w:ascii="Times New Roman" w:hAnsi="Times New Roman" w:cs="Times New Roman"/>
          <w:b/>
          <w:sz w:val="24"/>
          <w:szCs w:val="24"/>
        </w:rPr>
        <w:t xml:space="preserve">Date of writing: </w:t>
      </w:r>
      <w:r w:rsidRPr="007C7FBC">
        <w:rPr>
          <w:rFonts w:ascii="Times New Roman" w:hAnsi="Times New Roman" w:cs="Times New Roman"/>
        </w:rPr>
        <w:t>450–425 BC</w:t>
      </w:r>
    </w:p>
    <w:p w:rsidR="002C21E3" w:rsidRDefault="007C7FBC" w:rsidP="007C7FBC">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w:t>
      </w:r>
      <w:r>
        <w:rPr>
          <w:rFonts w:ascii="Times New Roman" w:hAnsi="Times New Roman" w:cs="Times New Roman"/>
          <w:sz w:val="24"/>
          <w:szCs w:val="24"/>
        </w:rPr>
        <w:t xml:space="preserve"> Ezra writes 1 and 2 Chronicles (originally one book), to provide a divine perspective of the history of Israel that focuses on </w:t>
      </w:r>
      <w:r w:rsidR="002C21E3">
        <w:rPr>
          <w:rFonts w:ascii="Times New Roman" w:hAnsi="Times New Roman" w:cs="Times New Roman"/>
          <w:sz w:val="24"/>
          <w:szCs w:val="24"/>
        </w:rPr>
        <w:t xml:space="preserve">David and </w:t>
      </w:r>
      <w:r>
        <w:rPr>
          <w:rFonts w:ascii="Times New Roman" w:hAnsi="Times New Roman" w:cs="Times New Roman"/>
          <w:sz w:val="24"/>
          <w:szCs w:val="24"/>
        </w:rPr>
        <w:t xml:space="preserve">the temple. This history will assist the rebuilders in developing a proper worship of the Lord in the rebuilt temple. </w:t>
      </w:r>
    </w:p>
    <w:p w:rsidR="002C21E3" w:rsidRDefault="007C7FBC" w:rsidP="002C21E3">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Pr>
          <w:rFonts w:ascii="Times New Roman" w:hAnsi="Times New Roman" w:cs="Times New Roman"/>
          <w:sz w:val="24"/>
          <w:szCs w:val="24"/>
        </w:rPr>
        <w:t>Events are not random, but follow the Lord’s blessing and punishment of His people.</w:t>
      </w:r>
    </w:p>
    <w:p w:rsidR="002C21E3" w:rsidRPr="002C21E3" w:rsidRDefault="007C7FBC" w:rsidP="002C21E3">
      <w:pPr>
        <w:spacing w:after="0"/>
        <w:rPr>
          <w:rFonts w:ascii="Times New Roman" w:hAnsi="Times New Roman" w:cs="Times New Roman"/>
          <w:sz w:val="24"/>
          <w:szCs w:val="24"/>
        </w:rPr>
      </w:pPr>
      <w:r w:rsidRPr="003F135E">
        <w:rPr>
          <w:rFonts w:ascii="Times New Roman" w:hAnsi="Times New Roman" w:cs="Times New Roman"/>
          <w:b/>
          <w:sz w:val="24"/>
          <w:szCs w:val="24"/>
        </w:rPr>
        <w:t>Development:</w:t>
      </w:r>
      <w:r w:rsidRPr="003F135E">
        <w:rPr>
          <w:rFonts w:ascii="Times New Roman" w:eastAsiaTheme="minorEastAsia" w:hAnsi="Times New Roman" w:cs="Times New Roman"/>
          <w:color w:val="000000" w:themeColor="text1"/>
          <w:sz w:val="24"/>
          <w:szCs w:val="24"/>
        </w:rPr>
        <w:t xml:space="preserve"> </w:t>
      </w:r>
    </w:p>
    <w:p w:rsidR="002C21E3" w:rsidRPr="002C21E3" w:rsidRDefault="002C21E3" w:rsidP="002C21E3">
      <w:pPr>
        <w:pStyle w:val="ListParagraph"/>
        <w:numPr>
          <w:ilvl w:val="0"/>
          <w:numId w:val="23"/>
        </w:numPr>
        <w:tabs>
          <w:tab w:val="left" w:pos="720"/>
        </w:tabs>
        <w:autoSpaceDE w:val="0"/>
        <w:autoSpaceDN w:val="0"/>
        <w:adjustRightInd w:val="0"/>
        <w:spacing w:after="0" w:line="240" w:lineRule="auto"/>
        <w:rPr>
          <w:rFonts w:ascii="Times New Roman" w:hAnsi="Times New Roman" w:cs="Times New Roman"/>
          <w:sz w:val="24"/>
          <w:szCs w:val="24"/>
        </w:rPr>
      </w:pPr>
      <w:r w:rsidRPr="002C21E3">
        <w:rPr>
          <w:rFonts w:ascii="Times New Roman" w:hAnsi="Times New Roman" w:cs="Times New Roman"/>
          <w:szCs w:val="24"/>
        </w:rPr>
        <w:t>Genealogies</w:t>
      </w:r>
      <w:r>
        <w:rPr>
          <w:rFonts w:ascii="Times New Roman" w:hAnsi="Times New Roman" w:cs="Times New Roman"/>
          <w:szCs w:val="24"/>
        </w:rPr>
        <w:t>, 1 Chronicles 1-9.</w:t>
      </w:r>
    </w:p>
    <w:p w:rsidR="002C21E3" w:rsidRPr="002C21E3" w:rsidRDefault="002C21E3" w:rsidP="002C21E3">
      <w:pPr>
        <w:pStyle w:val="ListParagraph"/>
        <w:numPr>
          <w:ilvl w:val="0"/>
          <w:numId w:val="23"/>
        </w:numPr>
        <w:tabs>
          <w:tab w:val="left" w:pos="720"/>
        </w:tabs>
        <w:autoSpaceDE w:val="0"/>
        <w:autoSpaceDN w:val="0"/>
        <w:adjustRightInd w:val="0"/>
        <w:spacing w:after="0" w:line="240" w:lineRule="auto"/>
        <w:rPr>
          <w:rFonts w:ascii="Times New Roman" w:hAnsi="Times New Roman" w:cs="Times New Roman"/>
          <w:sz w:val="24"/>
          <w:szCs w:val="24"/>
        </w:rPr>
      </w:pPr>
      <w:r w:rsidRPr="002C21E3">
        <w:rPr>
          <w:rFonts w:ascii="Times New Roman" w:hAnsi="Times New Roman" w:cs="Times New Roman"/>
          <w:szCs w:val="24"/>
        </w:rPr>
        <w:t>The Reign of David</w:t>
      </w:r>
      <w:r>
        <w:rPr>
          <w:rFonts w:ascii="Times New Roman" w:hAnsi="Times New Roman" w:cs="Times New Roman"/>
          <w:szCs w:val="24"/>
        </w:rPr>
        <w:t>, 1 Chronicles 10-29.</w:t>
      </w:r>
    </w:p>
    <w:p w:rsidR="002C21E3" w:rsidRPr="002C21E3" w:rsidRDefault="002C21E3" w:rsidP="002C21E3">
      <w:pPr>
        <w:pStyle w:val="ListParagraph"/>
        <w:numPr>
          <w:ilvl w:val="0"/>
          <w:numId w:val="2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C21E3">
        <w:rPr>
          <w:rFonts w:ascii="Times New Roman" w:hAnsi="Times New Roman" w:cs="Times New Roman"/>
          <w:szCs w:val="24"/>
        </w:rPr>
        <w:t>The Reign of Solomon, 2 Chronicles 1-9.</w:t>
      </w:r>
    </w:p>
    <w:p w:rsidR="002C21E3" w:rsidRPr="002C21E3" w:rsidRDefault="002C21E3" w:rsidP="002C21E3">
      <w:pPr>
        <w:pStyle w:val="ListParagraph"/>
        <w:numPr>
          <w:ilvl w:val="0"/>
          <w:numId w:val="2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C21E3">
        <w:rPr>
          <w:rFonts w:ascii="Times New Roman" w:hAnsi="Times New Roman" w:cs="Times New Roman"/>
          <w:szCs w:val="24"/>
        </w:rPr>
        <w:t>The Reign of the Davidic Dynasty</w:t>
      </w:r>
      <w:r>
        <w:rPr>
          <w:rFonts w:ascii="Times New Roman" w:hAnsi="Times New Roman" w:cs="Times New Roman"/>
          <w:szCs w:val="24"/>
        </w:rPr>
        <w:t>, 2 Chronicles 10-36:16.</w:t>
      </w:r>
    </w:p>
    <w:p w:rsidR="002C21E3" w:rsidRPr="002C21E3" w:rsidRDefault="002C21E3" w:rsidP="002C21E3">
      <w:pPr>
        <w:pStyle w:val="ListParagraph"/>
        <w:numPr>
          <w:ilvl w:val="0"/>
          <w:numId w:val="23"/>
        </w:numPr>
        <w:tabs>
          <w:tab w:val="left" w:pos="1080"/>
        </w:tabs>
        <w:autoSpaceDE w:val="0"/>
        <w:autoSpaceDN w:val="0"/>
        <w:adjustRightInd w:val="0"/>
        <w:spacing w:after="0" w:line="240" w:lineRule="auto"/>
        <w:jc w:val="both"/>
        <w:rPr>
          <w:rFonts w:ascii="Times New Roman" w:hAnsi="Times New Roman" w:cs="Times New Roman"/>
          <w:sz w:val="24"/>
          <w:szCs w:val="24"/>
        </w:rPr>
      </w:pPr>
      <w:r w:rsidRPr="002C21E3">
        <w:rPr>
          <w:rFonts w:ascii="Times New Roman" w:hAnsi="Times New Roman" w:cs="Times New Roman"/>
          <w:szCs w:val="24"/>
        </w:rPr>
        <w:t>The Babylonian Conquest and Exile</w:t>
      </w:r>
      <w:r>
        <w:rPr>
          <w:rFonts w:ascii="Times New Roman" w:hAnsi="Times New Roman" w:cs="Times New Roman"/>
          <w:szCs w:val="24"/>
        </w:rPr>
        <w:t>, 2 Chronicles 36:17-21.</w:t>
      </w:r>
    </w:p>
    <w:p w:rsidR="007C7FBC" w:rsidRPr="002C444B" w:rsidRDefault="002C444B" w:rsidP="002C444B">
      <w:pPr>
        <w:pStyle w:val="ListParagraph"/>
        <w:numPr>
          <w:ilvl w:val="0"/>
          <w:numId w:val="23"/>
        </w:numPr>
        <w:tabs>
          <w:tab w:val="left" w:pos="1080"/>
        </w:tabs>
        <w:autoSpaceDE w:val="0"/>
        <w:autoSpaceDN w:val="0"/>
        <w:adjustRightInd w:val="0"/>
        <w:spacing w:after="0" w:line="240" w:lineRule="auto"/>
        <w:jc w:val="both"/>
        <w:rPr>
          <w:rFonts w:ascii="Times New Roman" w:hAnsi="Times New Roman" w:cs="Times New Roman"/>
          <w:sz w:val="24"/>
          <w:szCs w:val="24"/>
        </w:rPr>
      </w:pPr>
      <w:r w:rsidRPr="002C444B">
        <w:rPr>
          <w:rFonts w:ascii="Times New Roman" w:hAnsi="Times New Roman" w:cs="Times New Roman"/>
          <w:szCs w:val="24"/>
        </w:rPr>
        <w:t>T</w:t>
      </w:r>
      <w:r w:rsidR="002C21E3" w:rsidRPr="002C444B">
        <w:rPr>
          <w:rFonts w:ascii="Times New Roman" w:hAnsi="Times New Roman" w:cs="Times New Roman"/>
          <w:szCs w:val="24"/>
        </w:rPr>
        <w:t>he decree of Cyrus</w:t>
      </w:r>
      <w:r w:rsidRPr="002C444B">
        <w:rPr>
          <w:rFonts w:ascii="Times New Roman" w:hAnsi="Times New Roman" w:cs="Times New Roman"/>
          <w:szCs w:val="24"/>
        </w:rPr>
        <w:t>, 2 Chronicles 36:22-23.</w:t>
      </w:r>
    </w:p>
    <w:p w:rsidR="007C7FBC" w:rsidRPr="003F135E" w:rsidRDefault="007C7FBC" w:rsidP="007C7FBC">
      <w:pPr>
        <w:spacing w:after="0"/>
        <w:ind w:left="360"/>
        <w:rPr>
          <w:rFonts w:ascii="Times New Roman" w:hAnsi="Times New Roman" w:cs="Times New Roman"/>
          <w:sz w:val="24"/>
          <w:szCs w:val="24"/>
        </w:rPr>
      </w:pPr>
    </w:p>
    <w:p w:rsidR="007C7FBC" w:rsidRPr="003F135E" w:rsidRDefault="007C7FBC" w:rsidP="007C7FBC">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rsidR="007C7FBC" w:rsidRDefault="002C444B" w:rsidP="007C7FBC">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most extensive collection of genealogies, 1 Chronicles 1-9.</w:t>
      </w:r>
    </w:p>
    <w:p w:rsidR="002C444B" w:rsidRDefault="002C444B" w:rsidP="007C7FBC">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Blessing will follow repentance, 2 Chronicles 7:14.</w:t>
      </w:r>
    </w:p>
    <w:p w:rsidR="002C444B" w:rsidRDefault="005E34F3" w:rsidP="007C7FBC">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Patterns of obedience/blessing and disobedience/judgement, 2 Chronicles 15:1-7.</w:t>
      </w:r>
    </w:p>
    <w:p w:rsidR="005E34F3" w:rsidRDefault="005E34F3" w:rsidP="007C7FBC">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Lord seeks loyal hearts, 2 Chronicles 16:9, 12.</w:t>
      </w:r>
    </w:p>
    <w:p w:rsidR="005E34F3" w:rsidRDefault="005E34F3" w:rsidP="007C7FBC">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Manasseh’s conversion, 2 Chronicles 33:12-13.</w:t>
      </w:r>
    </w:p>
    <w:p w:rsidR="005E34F3" w:rsidRDefault="005E34F3" w:rsidP="007C7FBC">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Josiah’s arrogant refusal to listen to </w:t>
      </w:r>
      <w:proofErr w:type="spellStart"/>
      <w:r>
        <w:rPr>
          <w:rFonts w:ascii="Times New Roman" w:hAnsi="Times New Roman" w:cs="Times New Roman"/>
          <w:sz w:val="24"/>
          <w:szCs w:val="24"/>
        </w:rPr>
        <w:t>Necho</w:t>
      </w:r>
      <w:proofErr w:type="spellEnd"/>
      <w:r>
        <w:rPr>
          <w:rFonts w:ascii="Times New Roman" w:hAnsi="Times New Roman" w:cs="Times New Roman"/>
          <w:sz w:val="24"/>
          <w:szCs w:val="24"/>
        </w:rPr>
        <w:t>, 2 Chronicles 35:22, 25.</w:t>
      </w:r>
    </w:p>
    <w:p w:rsidR="005E34F3" w:rsidRDefault="005E34F3" w:rsidP="007C7FBC">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Zedekiah’s rebellion, 2 Chronicles 36:12-13.</w:t>
      </w:r>
    </w:p>
    <w:p w:rsidR="00154304" w:rsidRDefault="00154304">
      <w:pPr>
        <w:spacing w:after="0" w:line="240" w:lineRule="auto"/>
        <w:rPr>
          <w:rFonts w:ascii="Times New Roman" w:eastAsia="Times New Roman" w:hAnsi="Times New Roman" w:cs="Times New Roman"/>
          <w:sz w:val="24"/>
          <w:szCs w:val="24"/>
          <w:lang w:val="en-GB"/>
        </w:rPr>
      </w:pPr>
    </w:p>
    <w:p w:rsidR="005E34F3" w:rsidRDefault="005E34F3">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lastRenderedPageBreak/>
        <w:t>Nehemiah</w:t>
      </w:r>
    </w:p>
    <w:p w:rsidR="00241313" w:rsidRPr="003F135E" w:rsidRDefault="00241313" w:rsidP="00241313">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Pr>
          <w:rFonts w:ascii="Times New Roman" w:hAnsi="Times New Roman" w:cs="Times New Roman"/>
          <w:sz w:val="24"/>
          <w:szCs w:val="24"/>
        </w:rPr>
        <w:t>According to Nehemiah 1:1, Nehemiah is the author, but he may have used sources as Nehemiah 7</w:t>
      </w:r>
      <w:r w:rsidRPr="00241313">
        <w:rPr>
          <w:rFonts w:ascii="Times New Roman" w:hAnsi="Times New Roman" w:cs="Times New Roman"/>
          <w:sz w:val="24"/>
          <w:szCs w:val="24"/>
        </w:rPr>
        <w:t xml:space="preserve">:5-73 </w:t>
      </w:r>
      <w:proofErr w:type="gramStart"/>
      <w:r w:rsidRPr="00241313">
        <w:rPr>
          <w:rFonts w:ascii="Times New Roman" w:hAnsi="Times New Roman" w:cs="Times New Roman"/>
          <w:sz w:val="24"/>
          <w:szCs w:val="24"/>
        </w:rPr>
        <w:t>is</w:t>
      </w:r>
      <w:proofErr w:type="gramEnd"/>
      <w:r w:rsidRPr="00241313">
        <w:rPr>
          <w:rFonts w:ascii="Times New Roman" w:hAnsi="Times New Roman" w:cs="Times New Roman"/>
          <w:sz w:val="24"/>
          <w:szCs w:val="24"/>
        </w:rPr>
        <w:t xml:space="preserve"> almost identical to Ezra 2:1</w:t>
      </w:r>
      <w:r>
        <w:rPr>
          <w:rFonts w:ascii="Times New Roman" w:hAnsi="Times New Roman" w:cs="Times New Roman"/>
          <w:sz w:val="24"/>
          <w:szCs w:val="24"/>
        </w:rPr>
        <w:t>-</w:t>
      </w:r>
      <w:r w:rsidRPr="00241313">
        <w:rPr>
          <w:rFonts w:ascii="Times New Roman" w:hAnsi="Times New Roman" w:cs="Times New Roman"/>
          <w:sz w:val="24"/>
          <w:szCs w:val="24"/>
        </w:rPr>
        <w:t>70.</w:t>
      </w:r>
    </w:p>
    <w:p w:rsidR="00241313" w:rsidRPr="003F135E" w:rsidRDefault="00241313" w:rsidP="00241313">
      <w:pPr>
        <w:spacing w:after="0"/>
        <w:rPr>
          <w:rFonts w:ascii="Times New Roman" w:hAnsi="Times New Roman" w:cs="Times New Roman"/>
          <w:b/>
          <w:sz w:val="24"/>
          <w:szCs w:val="24"/>
        </w:rPr>
      </w:pPr>
      <w:r w:rsidRPr="003F135E">
        <w:rPr>
          <w:rFonts w:ascii="Times New Roman" w:hAnsi="Times New Roman" w:cs="Times New Roman"/>
          <w:b/>
          <w:sz w:val="24"/>
          <w:szCs w:val="24"/>
        </w:rPr>
        <w:t>Date of writing:</w:t>
      </w:r>
      <w:r>
        <w:rPr>
          <w:rFonts w:ascii="Times New Roman" w:hAnsi="Times New Roman" w:cs="Times New Roman"/>
          <w:sz w:val="24"/>
          <w:szCs w:val="24"/>
        </w:rPr>
        <w:t xml:space="preserve"> 445-435 BC</w:t>
      </w:r>
      <w:r>
        <w:rPr>
          <w:rFonts w:ascii="Times New Roman" w:hAnsi="Times New Roman" w:cs="Times New Roman"/>
          <w:b/>
          <w:sz w:val="24"/>
          <w:szCs w:val="24"/>
        </w:rPr>
        <w:t xml:space="preserve"> </w:t>
      </w:r>
      <w:r w:rsidRPr="003F135E">
        <w:rPr>
          <w:rFonts w:ascii="Times New Roman" w:hAnsi="Times New Roman" w:cs="Times New Roman"/>
          <w:b/>
          <w:sz w:val="24"/>
          <w:szCs w:val="24"/>
        </w:rPr>
        <w:t xml:space="preserve"> </w:t>
      </w:r>
    </w:p>
    <w:p w:rsidR="00241313" w:rsidRDefault="00055259" w:rsidP="00241313">
      <w:pPr>
        <w:spacing w:after="0"/>
        <w:rPr>
          <w:rFonts w:ascii="Times New Roman" w:hAnsi="Times New Roman" w:cs="Times New Roman"/>
          <w:noProof/>
          <w:sz w:val="24"/>
          <w:szCs w:val="24"/>
        </w:rPr>
      </w:pPr>
      <w:r>
        <w:rPr>
          <w:noProof/>
        </w:rPr>
        <w:drawing>
          <wp:inline distT="0" distB="0" distL="0" distR="0" wp14:anchorId="7023604B" wp14:editId="55E87337">
            <wp:extent cx="5943600" cy="186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866900"/>
                    </a:xfrm>
                    <a:prstGeom prst="rect">
                      <a:avLst/>
                    </a:prstGeom>
                  </pic:spPr>
                </pic:pic>
              </a:graphicData>
            </a:graphic>
          </wp:inline>
        </w:drawing>
      </w:r>
    </w:p>
    <w:p w:rsidR="00241313" w:rsidRDefault="00241313" w:rsidP="00241313">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007BF1">
        <w:rPr>
          <w:rFonts w:ascii="Times New Roman" w:hAnsi="Times New Roman" w:cs="Times New Roman"/>
          <w:sz w:val="24"/>
          <w:szCs w:val="24"/>
        </w:rPr>
        <w:t>to track Nehemiah’s efforts to establish a Jewish national identity that followed the Mosaic Law, but still remained under Gentile domination.</w:t>
      </w:r>
    </w:p>
    <w:p w:rsidR="00007BF1" w:rsidRPr="00007BF1" w:rsidRDefault="00007BF1" w:rsidP="00241313">
      <w:pPr>
        <w:spacing w:after="0"/>
        <w:rPr>
          <w:rFonts w:ascii="Times New Roman" w:hAnsi="Times New Roman" w:cs="Times New Roman"/>
          <w:sz w:val="24"/>
          <w:szCs w:val="24"/>
        </w:rPr>
      </w:pPr>
      <w:r>
        <w:rPr>
          <w:rFonts w:ascii="Times New Roman" w:hAnsi="Times New Roman" w:cs="Times New Roman"/>
          <w:b/>
          <w:sz w:val="24"/>
          <w:szCs w:val="24"/>
        </w:rPr>
        <w:t xml:space="preserve">Idea: </w:t>
      </w:r>
      <w:r>
        <w:rPr>
          <w:rFonts w:ascii="Times New Roman" w:hAnsi="Times New Roman" w:cs="Times New Roman"/>
          <w:sz w:val="24"/>
          <w:szCs w:val="24"/>
        </w:rPr>
        <w:t xml:space="preserve">The Jewish people should maintain their identity </w:t>
      </w:r>
      <w:r w:rsidR="00215E38">
        <w:rPr>
          <w:rFonts w:ascii="Times New Roman" w:hAnsi="Times New Roman" w:cs="Times New Roman"/>
          <w:sz w:val="24"/>
          <w:szCs w:val="24"/>
        </w:rPr>
        <w:t xml:space="preserve">during the Times of the Gentiles </w:t>
      </w:r>
      <w:r>
        <w:rPr>
          <w:rFonts w:ascii="Times New Roman" w:hAnsi="Times New Roman" w:cs="Times New Roman"/>
          <w:sz w:val="24"/>
          <w:szCs w:val="24"/>
        </w:rPr>
        <w:t xml:space="preserve">and adhere to </w:t>
      </w:r>
      <w:r w:rsidR="00215E38">
        <w:rPr>
          <w:rFonts w:ascii="Times New Roman" w:hAnsi="Times New Roman" w:cs="Times New Roman"/>
          <w:sz w:val="24"/>
          <w:szCs w:val="24"/>
        </w:rPr>
        <w:t>as much</w:t>
      </w:r>
      <w:r>
        <w:rPr>
          <w:rFonts w:ascii="Times New Roman" w:hAnsi="Times New Roman" w:cs="Times New Roman"/>
          <w:sz w:val="24"/>
          <w:szCs w:val="24"/>
        </w:rPr>
        <w:t xml:space="preserve"> of the Mosaic Law</w:t>
      </w:r>
      <w:r w:rsidR="00215E38">
        <w:rPr>
          <w:rFonts w:ascii="Times New Roman" w:hAnsi="Times New Roman" w:cs="Times New Roman"/>
          <w:sz w:val="24"/>
          <w:szCs w:val="24"/>
        </w:rPr>
        <w:t xml:space="preserve"> as possible</w:t>
      </w:r>
      <w:r>
        <w:rPr>
          <w:rFonts w:ascii="Times New Roman" w:hAnsi="Times New Roman" w:cs="Times New Roman"/>
          <w:sz w:val="24"/>
          <w:szCs w:val="24"/>
        </w:rPr>
        <w:t xml:space="preserve">. </w:t>
      </w:r>
    </w:p>
    <w:p w:rsidR="00007BF1" w:rsidRPr="003F135E" w:rsidRDefault="00007BF1" w:rsidP="00241313">
      <w:pPr>
        <w:spacing w:after="0"/>
        <w:rPr>
          <w:rFonts w:ascii="Times New Roman" w:hAnsi="Times New Roman" w:cs="Times New Roman"/>
          <w:sz w:val="24"/>
          <w:szCs w:val="24"/>
        </w:rPr>
      </w:pPr>
    </w:p>
    <w:p w:rsidR="00241313" w:rsidRDefault="00241313" w:rsidP="002A7974">
      <w:pPr>
        <w:rPr>
          <w:rFonts w:ascii="Times New Roman" w:eastAsiaTheme="minorEastAsia" w:hAnsi="Times New Roman" w:cs="Times New Roman"/>
          <w:color w:val="000000" w:themeColor="text1"/>
          <w:sz w:val="24"/>
          <w:szCs w:val="24"/>
        </w:rPr>
      </w:pPr>
      <w:r w:rsidRPr="003F135E">
        <w:rPr>
          <w:rFonts w:ascii="Times New Roman" w:hAnsi="Times New Roman" w:cs="Times New Roman"/>
          <w:b/>
          <w:sz w:val="24"/>
          <w:szCs w:val="24"/>
        </w:rPr>
        <w:t>Development:</w:t>
      </w:r>
      <w:r w:rsidRPr="003F135E">
        <w:rPr>
          <w:rFonts w:ascii="Times New Roman" w:eastAsiaTheme="minorEastAsia" w:hAnsi="Times New Roman" w:cs="Times New Roman"/>
          <w:color w:val="000000" w:themeColor="text1"/>
          <w:sz w:val="24"/>
          <w:szCs w:val="24"/>
        </w:rPr>
        <w:t xml:space="preserve"> </w:t>
      </w:r>
    </w:p>
    <w:p w:rsidR="002A7974" w:rsidRPr="002A7974" w:rsidRDefault="002A7974" w:rsidP="002A7974">
      <w:pPr>
        <w:pStyle w:val="ListParagraph"/>
        <w:numPr>
          <w:ilvl w:val="0"/>
          <w:numId w:val="27"/>
        </w:numPr>
        <w:tabs>
          <w:tab w:val="right" w:pos="480"/>
        </w:tabs>
        <w:autoSpaceDE w:val="0"/>
        <w:autoSpaceDN w:val="0"/>
        <w:adjustRightInd w:val="0"/>
        <w:spacing w:before="180" w:after="0" w:line="240" w:lineRule="auto"/>
        <w:rPr>
          <w:rFonts w:ascii="Times New Roman" w:hAnsi="Times New Roman" w:cs="Times New Roman"/>
          <w:sz w:val="24"/>
          <w:szCs w:val="24"/>
        </w:rPr>
      </w:pPr>
      <w:r w:rsidRPr="002A7974">
        <w:rPr>
          <w:rFonts w:ascii="Times New Roman" w:hAnsi="Times New Roman" w:cs="Times New Roman"/>
          <w:bCs/>
          <w:sz w:val="24"/>
          <w:szCs w:val="24"/>
        </w:rPr>
        <w:t>Rebuilding the Walls (Under Nehemiah),</w:t>
      </w:r>
      <w:r>
        <w:rPr>
          <w:rFonts w:ascii="Times New Roman" w:hAnsi="Times New Roman" w:cs="Times New Roman"/>
          <w:bCs/>
          <w:sz w:val="24"/>
          <w:szCs w:val="24"/>
        </w:rPr>
        <w:t xml:space="preserve"> Nehemiah</w:t>
      </w:r>
      <w:r w:rsidRPr="002A7974">
        <w:rPr>
          <w:rFonts w:ascii="Times New Roman" w:hAnsi="Times New Roman" w:cs="Times New Roman"/>
          <w:bCs/>
          <w:sz w:val="24"/>
          <w:szCs w:val="24"/>
        </w:rPr>
        <w:t xml:space="preserve"> 1:1–7:73</w:t>
      </w:r>
      <w:r w:rsidR="00007BF1">
        <w:rPr>
          <w:rFonts w:ascii="Times New Roman" w:hAnsi="Times New Roman" w:cs="Times New Roman"/>
          <w:bCs/>
          <w:sz w:val="24"/>
          <w:szCs w:val="24"/>
        </w:rPr>
        <w:t>.</w:t>
      </w:r>
    </w:p>
    <w:p w:rsidR="002A7974" w:rsidRPr="002A7974" w:rsidRDefault="002A7974" w:rsidP="002A7974">
      <w:pPr>
        <w:pStyle w:val="ListParagraph"/>
        <w:numPr>
          <w:ilvl w:val="1"/>
          <w:numId w:val="27"/>
        </w:numPr>
        <w:tabs>
          <w:tab w:val="left" w:pos="720"/>
        </w:tabs>
        <w:autoSpaceDE w:val="0"/>
        <w:autoSpaceDN w:val="0"/>
        <w:adjustRightInd w:val="0"/>
        <w:spacing w:after="0" w:line="240" w:lineRule="auto"/>
        <w:rPr>
          <w:rFonts w:ascii="Times New Roman" w:hAnsi="Times New Roman" w:cs="Times New Roman"/>
          <w:sz w:val="24"/>
          <w:szCs w:val="24"/>
        </w:rPr>
      </w:pPr>
      <w:r w:rsidRPr="002A7974">
        <w:rPr>
          <w:rFonts w:ascii="Times New Roman" w:hAnsi="Times New Roman" w:cs="Times New Roman"/>
          <w:sz w:val="24"/>
          <w:szCs w:val="24"/>
        </w:rPr>
        <w:t xml:space="preserve">The Return to Jerusalem, </w:t>
      </w:r>
      <w:r>
        <w:rPr>
          <w:rFonts w:ascii="Times New Roman" w:hAnsi="Times New Roman" w:cs="Times New Roman"/>
          <w:bCs/>
          <w:sz w:val="24"/>
          <w:szCs w:val="24"/>
        </w:rPr>
        <w:t>Nehemiah</w:t>
      </w:r>
      <w:r w:rsidRPr="002A7974">
        <w:rPr>
          <w:rFonts w:ascii="Times New Roman" w:hAnsi="Times New Roman" w:cs="Times New Roman"/>
          <w:bCs/>
          <w:sz w:val="24"/>
          <w:szCs w:val="24"/>
        </w:rPr>
        <w:t xml:space="preserve"> </w:t>
      </w:r>
      <w:r w:rsidRPr="002A7974">
        <w:rPr>
          <w:rFonts w:ascii="Times New Roman" w:hAnsi="Times New Roman" w:cs="Times New Roman"/>
          <w:sz w:val="24"/>
          <w:szCs w:val="24"/>
        </w:rPr>
        <w:t>1:1–2:20</w:t>
      </w:r>
      <w:r w:rsidR="00007BF1">
        <w:rPr>
          <w:rFonts w:ascii="Times New Roman" w:hAnsi="Times New Roman" w:cs="Times New Roman"/>
          <w:sz w:val="24"/>
          <w:szCs w:val="24"/>
        </w:rPr>
        <w:t>.</w:t>
      </w:r>
    </w:p>
    <w:p w:rsidR="002A7974" w:rsidRPr="002A7974" w:rsidRDefault="002A7974" w:rsidP="002A7974">
      <w:pPr>
        <w:pStyle w:val="ListParagraph"/>
        <w:numPr>
          <w:ilvl w:val="1"/>
          <w:numId w:val="27"/>
        </w:numPr>
        <w:tabs>
          <w:tab w:val="right" w:pos="1260"/>
        </w:tabs>
        <w:autoSpaceDE w:val="0"/>
        <w:autoSpaceDN w:val="0"/>
        <w:adjustRightInd w:val="0"/>
        <w:spacing w:after="0" w:line="240" w:lineRule="auto"/>
        <w:rPr>
          <w:rFonts w:ascii="Times New Roman" w:hAnsi="Times New Roman" w:cs="Times New Roman"/>
          <w:sz w:val="24"/>
          <w:szCs w:val="24"/>
        </w:rPr>
      </w:pPr>
      <w:r w:rsidRPr="002A7974">
        <w:rPr>
          <w:rFonts w:ascii="Times New Roman" w:hAnsi="Times New Roman" w:cs="Times New Roman"/>
          <w:sz w:val="24"/>
          <w:szCs w:val="24"/>
        </w:rPr>
        <w:t xml:space="preserve">The Rebuilding of the Walls, </w:t>
      </w:r>
      <w:r>
        <w:rPr>
          <w:rFonts w:ascii="Times New Roman" w:hAnsi="Times New Roman" w:cs="Times New Roman"/>
          <w:bCs/>
          <w:sz w:val="24"/>
          <w:szCs w:val="24"/>
        </w:rPr>
        <w:t>Nehemiah</w:t>
      </w:r>
      <w:r w:rsidRPr="002A7974">
        <w:rPr>
          <w:rFonts w:ascii="Times New Roman" w:hAnsi="Times New Roman" w:cs="Times New Roman"/>
          <w:bCs/>
          <w:sz w:val="24"/>
          <w:szCs w:val="24"/>
        </w:rPr>
        <w:t xml:space="preserve"> </w:t>
      </w:r>
      <w:r w:rsidRPr="002A7974">
        <w:rPr>
          <w:rFonts w:ascii="Times New Roman" w:hAnsi="Times New Roman" w:cs="Times New Roman"/>
          <w:sz w:val="24"/>
          <w:szCs w:val="24"/>
        </w:rPr>
        <w:t>3:1–7:4</w:t>
      </w:r>
      <w:r w:rsidR="00007BF1">
        <w:rPr>
          <w:rFonts w:ascii="Times New Roman" w:hAnsi="Times New Roman" w:cs="Times New Roman"/>
          <w:sz w:val="24"/>
          <w:szCs w:val="24"/>
        </w:rPr>
        <w:t>.</w:t>
      </w:r>
    </w:p>
    <w:p w:rsidR="002A7974" w:rsidRPr="002A7974" w:rsidRDefault="002A7974" w:rsidP="002A7974">
      <w:pPr>
        <w:pStyle w:val="ListParagraph"/>
        <w:numPr>
          <w:ilvl w:val="1"/>
          <w:numId w:val="27"/>
        </w:numPr>
        <w:tabs>
          <w:tab w:val="right" w:pos="1260"/>
        </w:tabs>
        <w:autoSpaceDE w:val="0"/>
        <w:autoSpaceDN w:val="0"/>
        <w:adjustRightInd w:val="0"/>
        <w:spacing w:after="0" w:line="240" w:lineRule="auto"/>
        <w:rPr>
          <w:rFonts w:ascii="Times New Roman" w:hAnsi="Times New Roman" w:cs="Times New Roman"/>
          <w:sz w:val="24"/>
          <w:szCs w:val="24"/>
        </w:rPr>
      </w:pPr>
      <w:r w:rsidRPr="002A7974">
        <w:rPr>
          <w:rFonts w:ascii="Times New Roman" w:hAnsi="Times New Roman" w:cs="Times New Roman"/>
          <w:sz w:val="24"/>
          <w:szCs w:val="24"/>
        </w:rPr>
        <w:t xml:space="preserve">The Register of People, </w:t>
      </w:r>
      <w:r>
        <w:rPr>
          <w:rFonts w:ascii="Times New Roman" w:hAnsi="Times New Roman" w:cs="Times New Roman"/>
          <w:bCs/>
          <w:sz w:val="24"/>
          <w:szCs w:val="24"/>
        </w:rPr>
        <w:t>Nehemiah</w:t>
      </w:r>
      <w:r w:rsidRPr="002A7974">
        <w:rPr>
          <w:rFonts w:ascii="Times New Roman" w:hAnsi="Times New Roman" w:cs="Times New Roman"/>
          <w:bCs/>
          <w:sz w:val="24"/>
          <w:szCs w:val="24"/>
        </w:rPr>
        <w:t xml:space="preserve"> </w:t>
      </w:r>
      <w:r w:rsidRPr="002A7974">
        <w:rPr>
          <w:rFonts w:ascii="Times New Roman" w:hAnsi="Times New Roman" w:cs="Times New Roman"/>
          <w:sz w:val="24"/>
          <w:szCs w:val="24"/>
        </w:rPr>
        <w:t>7:4–73</w:t>
      </w:r>
      <w:r w:rsidR="00007BF1">
        <w:rPr>
          <w:rFonts w:ascii="Times New Roman" w:hAnsi="Times New Roman" w:cs="Times New Roman"/>
          <w:sz w:val="24"/>
          <w:szCs w:val="24"/>
        </w:rPr>
        <w:t>.</w:t>
      </w:r>
    </w:p>
    <w:p w:rsidR="002A7974" w:rsidRPr="002A7974" w:rsidRDefault="002A7974" w:rsidP="002A7974">
      <w:pPr>
        <w:pStyle w:val="ListParagraph"/>
        <w:numPr>
          <w:ilvl w:val="0"/>
          <w:numId w:val="27"/>
        </w:numPr>
        <w:tabs>
          <w:tab w:val="right" w:pos="480"/>
        </w:tabs>
        <w:autoSpaceDE w:val="0"/>
        <w:autoSpaceDN w:val="0"/>
        <w:adjustRightInd w:val="0"/>
        <w:spacing w:after="0" w:line="240" w:lineRule="auto"/>
        <w:rPr>
          <w:rFonts w:ascii="Times New Roman" w:hAnsi="Times New Roman" w:cs="Times New Roman"/>
          <w:sz w:val="24"/>
          <w:szCs w:val="24"/>
        </w:rPr>
      </w:pPr>
      <w:r w:rsidRPr="002A7974">
        <w:rPr>
          <w:rFonts w:ascii="Times New Roman" w:hAnsi="Times New Roman" w:cs="Times New Roman"/>
          <w:sz w:val="24"/>
          <w:szCs w:val="24"/>
        </w:rPr>
        <w:t xml:space="preserve">Renewing the Covenant (Under Ezra), </w:t>
      </w:r>
      <w:r>
        <w:rPr>
          <w:rFonts w:ascii="Times New Roman" w:hAnsi="Times New Roman" w:cs="Times New Roman"/>
          <w:bCs/>
          <w:sz w:val="24"/>
          <w:szCs w:val="24"/>
        </w:rPr>
        <w:t>Nehemiah</w:t>
      </w:r>
      <w:r w:rsidRPr="002A7974">
        <w:rPr>
          <w:rFonts w:ascii="Times New Roman" w:hAnsi="Times New Roman" w:cs="Times New Roman"/>
          <w:bCs/>
          <w:sz w:val="24"/>
          <w:szCs w:val="24"/>
        </w:rPr>
        <w:t xml:space="preserve"> </w:t>
      </w:r>
      <w:r w:rsidRPr="002A7974">
        <w:rPr>
          <w:rFonts w:ascii="Times New Roman" w:hAnsi="Times New Roman" w:cs="Times New Roman"/>
          <w:sz w:val="24"/>
          <w:szCs w:val="24"/>
        </w:rPr>
        <w:t>8:1–10:39</w:t>
      </w:r>
      <w:r w:rsidR="00007BF1">
        <w:rPr>
          <w:rFonts w:ascii="Times New Roman" w:hAnsi="Times New Roman" w:cs="Times New Roman"/>
          <w:sz w:val="24"/>
          <w:szCs w:val="24"/>
        </w:rPr>
        <w:t>.</w:t>
      </w:r>
    </w:p>
    <w:p w:rsidR="002A7974" w:rsidRPr="002A7974" w:rsidRDefault="002A7974" w:rsidP="002A7974">
      <w:pPr>
        <w:pStyle w:val="ListParagraph"/>
        <w:numPr>
          <w:ilvl w:val="0"/>
          <w:numId w:val="27"/>
        </w:numPr>
        <w:tabs>
          <w:tab w:val="left" w:pos="720"/>
        </w:tabs>
        <w:autoSpaceDE w:val="0"/>
        <w:autoSpaceDN w:val="0"/>
        <w:adjustRightInd w:val="0"/>
        <w:spacing w:after="0" w:line="240" w:lineRule="auto"/>
        <w:rPr>
          <w:rFonts w:ascii="Times New Roman" w:hAnsi="Times New Roman" w:cs="Times New Roman"/>
          <w:sz w:val="24"/>
          <w:szCs w:val="24"/>
        </w:rPr>
      </w:pPr>
      <w:r w:rsidRPr="002A7974">
        <w:rPr>
          <w:rFonts w:ascii="Times New Roman" w:hAnsi="Times New Roman" w:cs="Times New Roman"/>
          <w:sz w:val="24"/>
          <w:szCs w:val="24"/>
        </w:rPr>
        <w:t xml:space="preserve">Reforming the Nation, </w:t>
      </w:r>
      <w:r w:rsidR="00007BF1">
        <w:rPr>
          <w:rFonts w:ascii="Times New Roman" w:hAnsi="Times New Roman" w:cs="Times New Roman"/>
          <w:bCs/>
          <w:sz w:val="24"/>
          <w:szCs w:val="24"/>
        </w:rPr>
        <w:t>Nehemiah</w:t>
      </w:r>
      <w:r w:rsidR="00007BF1" w:rsidRPr="002A7974">
        <w:rPr>
          <w:rFonts w:ascii="Times New Roman" w:hAnsi="Times New Roman" w:cs="Times New Roman"/>
          <w:bCs/>
          <w:sz w:val="24"/>
          <w:szCs w:val="24"/>
        </w:rPr>
        <w:t xml:space="preserve"> </w:t>
      </w:r>
      <w:r w:rsidRPr="002A7974">
        <w:rPr>
          <w:rFonts w:ascii="Times New Roman" w:hAnsi="Times New Roman" w:cs="Times New Roman"/>
          <w:sz w:val="24"/>
          <w:szCs w:val="24"/>
        </w:rPr>
        <w:t>11:1–13:31</w:t>
      </w:r>
      <w:r w:rsidR="00007BF1">
        <w:rPr>
          <w:rFonts w:ascii="Times New Roman" w:hAnsi="Times New Roman" w:cs="Times New Roman"/>
          <w:sz w:val="24"/>
          <w:szCs w:val="24"/>
        </w:rPr>
        <w:t>.</w:t>
      </w:r>
    </w:p>
    <w:p w:rsidR="002A7974" w:rsidRPr="002A7974" w:rsidRDefault="002A7974" w:rsidP="002A7974">
      <w:pPr>
        <w:pStyle w:val="ListParagraph"/>
        <w:numPr>
          <w:ilvl w:val="1"/>
          <w:numId w:val="27"/>
        </w:numPr>
        <w:tabs>
          <w:tab w:val="left" w:pos="720"/>
        </w:tabs>
        <w:autoSpaceDE w:val="0"/>
        <w:autoSpaceDN w:val="0"/>
        <w:adjustRightInd w:val="0"/>
        <w:spacing w:after="0" w:line="240" w:lineRule="auto"/>
        <w:rPr>
          <w:rFonts w:ascii="Times New Roman" w:hAnsi="Times New Roman" w:cs="Times New Roman"/>
          <w:sz w:val="24"/>
          <w:szCs w:val="24"/>
        </w:rPr>
      </w:pPr>
      <w:r w:rsidRPr="002A7974">
        <w:rPr>
          <w:rFonts w:ascii="Times New Roman" w:hAnsi="Times New Roman" w:cs="Times New Roman"/>
          <w:sz w:val="24"/>
          <w:szCs w:val="24"/>
        </w:rPr>
        <w:t xml:space="preserve">Repopulating the Cities, </w:t>
      </w:r>
      <w:r w:rsidR="00007BF1">
        <w:rPr>
          <w:rFonts w:ascii="Times New Roman" w:hAnsi="Times New Roman" w:cs="Times New Roman"/>
          <w:bCs/>
          <w:sz w:val="24"/>
          <w:szCs w:val="24"/>
        </w:rPr>
        <w:t>Nehemiah</w:t>
      </w:r>
      <w:r w:rsidR="00007BF1" w:rsidRPr="002A7974">
        <w:rPr>
          <w:rFonts w:ascii="Times New Roman" w:hAnsi="Times New Roman" w:cs="Times New Roman"/>
          <w:bCs/>
          <w:sz w:val="24"/>
          <w:szCs w:val="24"/>
        </w:rPr>
        <w:t xml:space="preserve"> </w:t>
      </w:r>
      <w:r w:rsidRPr="002A7974">
        <w:rPr>
          <w:rFonts w:ascii="Times New Roman" w:hAnsi="Times New Roman" w:cs="Times New Roman"/>
          <w:sz w:val="24"/>
          <w:szCs w:val="24"/>
        </w:rPr>
        <w:t>11:1–12:26</w:t>
      </w:r>
      <w:r w:rsidR="00007BF1">
        <w:rPr>
          <w:rFonts w:ascii="Times New Roman" w:hAnsi="Times New Roman" w:cs="Times New Roman"/>
          <w:sz w:val="24"/>
          <w:szCs w:val="24"/>
        </w:rPr>
        <w:t>.</w:t>
      </w:r>
    </w:p>
    <w:p w:rsidR="002A7974" w:rsidRPr="002A7974" w:rsidRDefault="002A7974" w:rsidP="002A7974">
      <w:pPr>
        <w:pStyle w:val="ListParagraph"/>
        <w:numPr>
          <w:ilvl w:val="1"/>
          <w:numId w:val="27"/>
        </w:numPr>
        <w:tabs>
          <w:tab w:val="right" w:pos="1260"/>
        </w:tabs>
        <w:autoSpaceDE w:val="0"/>
        <w:autoSpaceDN w:val="0"/>
        <w:adjustRightInd w:val="0"/>
        <w:spacing w:after="0" w:line="240" w:lineRule="auto"/>
        <w:rPr>
          <w:rFonts w:ascii="Times New Roman" w:hAnsi="Times New Roman" w:cs="Times New Roman"/>
          <w:sz w:val="24"/>
          <w:szCs w:val="24"/>
        </w:rPr>
      </w:pPr>
      <w:r w:rsidRPr="002A7974">
        <w:rPr>
          <w:rFonts w:ascii="Times New Roman" w:hAnsi="Times New Roman" w:cs="Times New Roman"/>
          <w:sz w:val="24"/>
          <w:szCs w:val="24"/>
        </w:rPr>
        <w:t xml:space="preserve">Rededicating the Wall, </w:t>
      </w:r>
      <w:r w:rsidR="00007BF1">
        <w:rPr>
          <w:rFonts w:ascii="Times New Roman" w:hAnsi="Times New Roman" w:cs="Times New Roman"/>
          <w:bCs/>
          <w:sz w:val="24"/>
          <w:szCs w:val="24"/>
        </w:rPr>
        <w:t>Nehemiah</w:t>
      </w:r>
      <w:r w:rsidR="00007BF1" w:rsidRPr="002A7974">
        <w:rPr>
          <w:rFonts w:ascii="Times New Roman" w:hAnsi="Times New Roman" w:cs="Times New Roman"/>
          <w:bCs/>
          <w:sz w:val="24"/>
          <w:szCs w:val="24"/>
        </w:rPr>
        <w:t xml:space="preserve"> </w:t>
      </w:r>
      <w:r w:rsidRPr="002A7974">
        <w:rPr>
          <w:rFonts w:ascii="Times New Roman" w:hAnsi="Times New Roman" w:cs="Times New Roman"/>
          <w:sz w:val="24"/>
          <w:szCs w:val="24"/>
        </w:rPr>
        <w:t>12:27–47</w:t>
      </w:r>
      <w:r w:rsidR="00007BF1">
        <w:rPr>
          <w:rFonts w:ascii="Times New Roman" w:hAnsi="Times New Roman" w:cs="Times New Roman"/>
          <w:sz w:val="24"/>
          <w:szCs w:val="24"/>
        </w:rPr>
        <w:t>.</w:t>
      </w:r>
    </w:p>
    <w:p w:rsidR="002A7974" w:rsidRPr="002A7974" w:rsidRDefault="002A7974" w:rsidP="002A7974">
      <w:pPr>
        <w:pStyle w:val="ListParagraph"/>
        <w:numPr>
          <w:ilvl w:val="1"/>
          <w:numId w:val="27"/>
        </w:numPr>
        <w:tabs>
          <w:tab w:val="left" w:pos="720"/>
        </w:tabs>
        <w:autoSpaceDE w:val="0"/>
        <w:autoSpaceDN w:val="0"/>
        <w:adjustRightInd w:val="0"/>
        <w:spacing w:after="0" w:line="240" w:lineRule="auto"/>
        <w:rPr>
          <w:rFonts w:ascii="Times New Roman" w:hAnsi="Times New Roman" w:cs="Times New Roman"/>
          <w:sz w:val="24"/>
          <w:szCs w:val="24"/>
        </w:rPr>
      </w:pPr>
      <w:r w:rsidRPr="002A7974">
        <w:rPr>
          <w:rFonts w:ascii="Times New Roman" w:hAnsi="Times New Roman" w:cs="Times New Roman"/>
          <w:sz w:val="24"/>
          <w:szCs w:val="24"/>
        </w:rPr>
        <w:t xml:space="preserve">Enforcing the Mosaic Law in the restored nation, </w:t>
      </w:r>
      <w:r w:rsidR="00007BF1">
        <w:rPr>
          <w:rFonts w:ascii="Times New Roman" w:hAnsi="Times New Roman" w:cs="Times New Roman"/>
          <w:bCs/>
          <w:sz w:val="24"/>
          <w:szCs w:val="24"/>
        </w:rPr>
        <w:t>Nehemiah</w:t>
      </w:r>
      <w:r w:rsidR="00007BF1" w:rsidRPr="002A7974">
        <w:rPr>
          <w:rFonts w:ascii="Times New Roman" w:hAnsi="Times New Roman" w:cs="Times New Roman"/>
          <w:bCs/>
          <w:sz w:val="24"/>
          <w:szCs w:val="24"/>
        </w:rPr>
        <w:t xml:space="preserve"> </w:t>
      </w:r>
      <w:r w:rsidRPr="002A7974">
        <w:rPr>
          <w:rFonts w:ascii="Times New Roman" w:hAnsi="Times New Roman" w:cs="Times New Roman"/>
          <w:sz w:val="24"/>
          <w:szCs w:val="24"/>
        </w:rPr>
        <w:t>13:1–31</w:t>
      </w:r>
      <w:r w:rsidR="00007BF1">
        <w:rPr>
          <w:rFonts w:ascii="Times New Roman" w:hAnsi="Times New Roman" w:cs="Times New Roman"/>
          <w:sz w:val="24"/>
          <w:szCs w:val="24"/>
        </w:rPr>
        <w:t>.</w:t>
      </w:r>
    </w:p>
    <w:p w:rsidR="002A7974" w:rsidRPr="002A7974" w:rsidRDefault="002A7974" w:rsidP="002A7974">
      <w:pPr>
        <w:tabs>
          <w:tab w:val="right" w:pos="1260"/>
        </w:tabs>
        <w:autoSpaceDE w:val="0"/>
        <w:autoSpaceDN w:val="0"/>
        <w:adjustRightInd w:val="0"/>
        <w:spacing w:after="0" w:line="240" w:lineRule="auto"/>
        <w:ind w:left="1440" w:hanging="1440"/>
        <w:rPr>
          <w:rFonts w:ascii="Times New Roman" w:hAnsi="Times New Roman" w:cs="Times New Roman"/>
          <w:sz w:val="24"/>
          <w:szCs w:val="24"/>
        </w:rPr>
      </w:pPr>
      <w:r w:rsidRPr="002A7974">
        <w:rPr>
          <w:rFonts w:ascii="Times New Roman" w:hAnsi="Times New Roman" w:cs="Times New Roman"/>
          <w:sz w:val="24"/>
          <w:szCs w:val="24"/>
        </w:rPr>
        <w:tab/>
      </w:r>
    </w:p>
    <w:p w:rsidR="00241313" w:rsidRPr="003F135E" w:rsidRDefault="00241313" w:rsidP="00241313">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rsidR="00241313" w:rsidRDefault="00215E38" w:rsidP="00241313">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Obtaining permission from pagans to accomplish God’s will, Nehemiah 1-2.</w:t>
      </w:r>
    </w:p>
    <w:p w:rsidR="00215E38" w:rsidRDefault="00215E38" w:rsidP="00241313">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Legal, but not good, Nehemiah 5:9.</w:t>
      </w:r>
    </w:p>
    <w:p w:rsidR="00215E38" w:rsidRDefault="00215E38" w:rsidP="00241313">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Knowledge of the Word protects against false prophets, Nehemiah 6:10-14.</w:t>
      </w:r>
    </w:p>
    <w:p w:rsidR="00215E38" w:rsidRDefault="00215E38" w:rsidP="00241313">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Mixed multitudes are excluded, Nehemiah 13:3, 27.</w:t>
      </w:r>
    </w:p>
    <w:p w:rsidR="00AA7D4A" w:rsidRDefault="00AA7D4A" w:rsidP="00AA7D4A">
      <w:pPr>
        <w:spacing w:after="0"/>
        <w:rPr>
          <w:rFonts w:ascii="Times New Roman" w:hAnsi="Times New Roman" w:cs="Times New Roman"/>
          <w:b/>
          <w:sz w:val="24"/>
          <w:szCs w:val="24"/>
        </w:rPr>
      </w:pPr>
    </w:p>
    <w:p w:rsidR="00AA7D4A" w:rsidRDefault="00AA7D4A" w:rsidP="00AA7D4A">
      <w:pPr>
        <w:spacing w:after="0"/>
        <w:rPr>
          <w:rFonts w:ascii="Times New Roman" w:hAnsi="Times New Roman" w:cs="Times New Roman"/>
          <w:b/>
          <w:sz w:val="24"/>
          <w:szCs w:val="24"/>
        </w:rPr>
      </w:pPr>
    </w:p>
    <w:p w:rsidR="00AA7D4A" w:rsidRDefault="00AA7D4A" w:rsidP="00AA7D4A">
      <w:pPr>
        <w:spacing w:after="0"/>
        <w:rPr>
          <w:rFonts w:ascii="Times New Roman" w:hAnsi="Times New Roman" w:cs="Times New Roman"/>
          <w:b/>
          <w:sz w:val="24"/>
          <w:szCs w:val="24"/>
        </w:rPr>
      </w:pPr>
    </w:p>
    <w:p w:rsidR="00AA7D4A" w:rsidRDefault="00AA7D4A" w:rsidP="00AA7D4A">
      <w:pPr>
        <w:spacing w:after="0"/>
        <w:rPr>
          <w:rFonts w:ascii="Times New Roman" w:hAnsi="Times New Roman" w:cs="Times New Roman"/>
          <w:b/>
          <w:sz w:val="24"/>
          <w:szCs w:val="24"/>
        </w:rPr>
      </w:pPr>
    </w:p>
    <w:p w:rsidR="00AA7D4A" w:rsidRDefault="00AA7D4A" w:rsidP="00AA7D4A">
      <w:pPr>
        <w:spacing w:after="0"/>
        <w:rPr>
          <w:rFonts w:ascii="Times New Roman" w:hAnsi="Times New Roman" w:cs="Times New Roman"/>
          <w:b/>
          <w:sz w:val="24"/>
          <w:szCs w:val="24"/>
        </w:rPr>
      </w:pPr>
    </w:p>
    <w:p w:rsidR="00AA7D4A" w:rsidRDefault="00AA7D4A" w:rsidP="00AA7D4A">
      <w:pPr>
        <w:spacing w:after="0"/>
        <w:rPr>
          <w:rFonts w:ascii="Times New Roman" w:hAnsi="Times New Roman" w:cs="Times New Roman"/>
          <w:b/>
          <w:sz w:val="24"/>
          <w:szCs w:val="24"/>
        </w:rPr>
      </w:pPr>
    </w:p>
    <w:p w:rsidR="00AA7D4A" w:rsidRDefault="00AA7D4A" w:rsidP="00AA7D4A">
      <w:pPr>
        <w:spacing w:after="0"/>
        <w:rPr>
          <w:rFonts w:ascii="Times New Roman" w:hAnsi="Times New Roman" w:cs="Times New Roman"/>
          <w:b/>
          <w:sz w:val="24"/>
          <w:szCs w:val="24"/>
        </w:rPr>
      </w:pPr>
      <w:r>
        <w:rPr>
          <w:rFonts w:ascii="Times New Roman" w:hAnsi="Times New Roman" w:cs="Times New Roman"/>
          <w:b/>
          <w:sz w:val="24"/>
          <w:szCs w:val="24"/>
        </w:rPr>
        <w:lastRenderedPageBreak/>
        <w:t>Esther</w:t>
      </w:r>
    </w:p>
    <w:p w:rsidR="00AA7D4A" w:rsidRPr="003F135E" w:rsidRDefault="00AA7D4A" w:rsidP="00AA7D4A">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Pr>
          <w:rFonts w:ascii="Times New Roman" w:hAnsi="Times New Roman" w:cs="Times New Roman"/>
          <w:sz w:val="24"/>
          <w:szCs w:val="24"/>
        </w:rPr>
        <w:t>Possibly Mordecai; according to Esther 9:20, he wrote on behalf of King Ahasuerus.</w:t>
      </w:r>
    </w:p>
    <w:p w:rsidR="00AA7D4A" w:rsidRPr="00AA7D4A" w:rsidRDefault="00AA7D4A" w:rsidP="00AA7D4A">
      <w:pPr>
        <w:spacing w:after="0"/>
        <w:rPr>
          <w:rFonts w:ascii="Times New Roman" w:hAnsi="Times New Roman" w:cs="Times New Roman"/>
          <w:sz w:val="24"/>
          <w:szCs w:val="24"/>
        </w:rPr>
      </w:pPr>
      <w:r w:rsidRPr="003F135E">
        <w:rPr>
          <w:rFonts w:ascii="Times New Roman" w:hAnsi="Times New Roman" w:cs="Times New Roman"/>
          <w:b/>
          <w:sz w:val="24"/>
          <w:szCs w:val="24"/>
        </w:rPr>
        <w:t xml:space="preserve">Date of writing: </w:t>
      </w:r>
      <w:r>
        <w:rPr>
          <w:rFonts w:ascii="Times New Roman" w:hAnsi="Times New Roman" w:cs="Times New Roman"/>
          <w:sz w:val="24"/>
          <w:szCs w:val="24"/>
        </w:rPr>
        <w:t>464 BC, after the death of Ahasuerus (Esther 10:1-3 speaks of his reign in the past tense).</w:t>
      </w:r>
    </w:p>
    <w:p w:rsidR="00AA7D4A" w:rsidRPr="003F135E" w:rsidRDefault="00AA7D4A" w:rsidP="00AA7D4A">
      <w:pPr>
        <w:spacing w:after="0"/>
        <w:rPr>
          <w:rFonts w:ascii="Times New Roman" w:hAnsi="Times New Roman" w:cs="Times New Roman"/>
          <w:b/>
          <w:sz w:val="24"/>
          <w:szCs w:val="24"/>
        </w:rPr>
      </w:pPr>
      <w:r>
        <w:rPr>
          <w:noProof/>
        </w:rPr>
        <w:drawing>
          <wp:inline distT="0" distB="0" distL="0" distR="0" wp14:anchorId="4A8F6CA1" wp14:editId="74F39215">
            <wp:extent cx="5943600" cy="18484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848485"/>
                    </a:xfrm>
                    <a:prstGeom prst="rect">
                      <a:avLst/>
                    </a:prstGeom>
                  </pic:spPr>
                </pic:pic>
              </a:graphicData>
            </a:graphic>
          </wp:inline>
        </w:drawing>
      </w:r>
    </w:p>
    <w:p w:rsidR="00AA7D4A" w:rsidRPr="003F135E" w:rsidRDefault="00AA7D4A" w:rsidP="00AA7D4A">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Pr>
          <w:rFonts w:ascii="Times New Roman" w:hAnsi="Times New Roman" w:cs="Times New Roman"/>
          <w:sz w:val="24"/>
          <w:szCs w:val="24"/>
        </w:rPr>
        <w:t xml:space="preserve">to show God’s sovereign care for His people during the Times of the Gentiles. </w:t>
      </w:r>
    </w:p>
    <w:p w:rsidR="00AA7D4A" w:rsidRDefault="00AA7D4A" w:rsidP="00AA7D4A">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w:t>
      </w:r>
      <w:r w:rsidR="0011664D">
        <w:rPr>
          <w:rFonts w:ascii="Times New Roman" w:hAnsi="Times New Roman" w:cs="Times New Roman"/>
          <w:sz w:val="24"/>
          <w:szCs w:val="24"/>
        </w:rPr>
        <w:t xml:space="preserve"> God often puts key people in place to protect and care for His people.</w:t>
      </w:r>
      <w:r w:rsidRPr="003F135E">
        <w:rPr>
          <w:rFonts w:ascii="Times New Roman" w:hAnsi="Times New Roman" w:cs="Times New Roman"/>
          <w:sz w:val="24"/>
          <w:szCs w:val="24"/>
        </w:rPr>
        <w:t xml:space="preserve"> </w:t>
      </w:r>
    </w:p>
    <w:p w:rsidR="00AA7D4A" w:rsidRPr="003F135E" w:rsidRDefault="00AA7D4A" w:rsidP="00AA7D4A">
      <w:pPr>
        <w:spacing w:after="0"/>
        <w:rPr>
          <w:rFonts w:ascii="Times New Roman" w:hAnsi="Times New Roman" w:cs="Times New Roman"/>
          <w:b/>
          <w:sz w:val="24"/>
          <w:szCs w:val="24"/>
        </w:rPr>
      </w:pPr>
      <w:r w:rsidRPr="003F135E">
        <w:rPr>
          <w:rFonts w:ascii="Times New Roman" w:hAnsi="Times New Roman" w:cs="Times New Roman"/>
          <w:b/>
          <w:sz w:val="24"/>
          <w:szCs w:val="24"/>
        </w:rPr>
        <w:t>Development:</w:t>
      </w:r>
      <w:r w:rsidRPr="003F135E">
        <w:rPr>
          <w:rFonts w:ascii="Times New Roman" w:eastAsiaTheme="minorEastAsia" w:hAnsi="Times New Roman" w:cs="Times New Roman"/>
          <w:color w:val="000000" w:themeColor="text1"/>
          <w:sz w:val="24"/>
          <w:szCs w:val="24"/>
        </w:rPr>
        <w:t xml:space="preserve"> </w:t>
      </w:r>
    </w:p>
    <w:p w:rsidR="0011664D" w:rsidRPr="0011664D" w:rsidRDefault="0011664D" w:rsidP="0011664D">
      <w:pPr>
        <w:pStyle w:val="ListParagraph"/>
        <w:numPr>
          <w:ilvl w:val="0"/>
          <w:numId w:val="33"/>
        </w:numPr>
        <w:tabs>
          <w:tab w:val="left" w:pos="720"/>
        </w:tabs>
        <w:autoSpaceDE w:val="0"/>
        <w:autoSpaceDN w:val="0"/>
        <w:adjustRightInd w:val="0"/>
        <w:spacing w:after="0" w:line="240" w:lineRule="auto"/>
        <w:rPr>
          <w:rFonts w:ascii="Times New Roman" w:hAnsi="Times New Roman" w:cs="Times New Roman"/>
          <w:sz w:val="24"/>
          <w:szCs w:val="24"/>
        </w:rPr>
      </w:pPr>
      <w:r w:rsidRPr="0011664D">
        <w:rPr>
          <w:rFonts w:ascii="Times New Roman" w:hAnsi="Times New Roman" w:cs="Times New Roman"/>
        </w:rPr>
        <w:t>Esther Placed in a Position of Prominence</w:t>
      </w:r>
      <w:r>
        <w:rPr>
          <w:rFonts w:ascii="Times New Roman" w:hAnsi="Times New Roman" w:cs="Times New Roman"/>
        </w:rPr>
        <w:t>, Esther 1:1-2:20.</w:t>
      </w:r>
    </w:p>
    <w:p w:rsidR="0011664D" w:rsidRPr="0011664D" w:rsidRDefault="0011664D" w:rsidP="0011664D">
      <w:pPr>
        <w:pStyle w:val="ListParagraph"/>
        <w:numPr>
          <w:ilvl w:val="0"/>
          <w:numId w:val="33"/>
        </w:numPr>
        <w:tabs>
          <w:tab w:val="left" w:pos="720"/>
        </w:tabs>
        <w:autoSpaceDE w:val="0"/>
        <w:autoSpaceDN w:val="0"/>
        <w:adjustRightInd w:val="0"/>
        <w:spacing w:after="0" w:line="240" w:lineRule="auto"/>
        <w:rPr>
          <w:rFonts w:ascii="Times New Roman" w:hAnsi="Times New Roman" w:cs="Times New Roman"/>
          <w:sz w:val="24"/>
          <w:szCs w:val="24"/>
        </w:rPr>
      </w:pPr>
      <w:r w:rsidRPr="0011664D">
        <w:rPr>
          <w:rFonts w:ascii="Times New Roman" w:hAnsi="Times New Roman" w:cs="Times New Roman"/>
          <w:szCs w:val="24"/>
        </w:rPr>
        <w:t>The Jews Marked for Extermination</w:t>
      </w:r>
      <w:r>
        <w:rPr>
          <w:rFonts w:ascii="Times New Roman" w:hAnsi="Times New Roman" w:cs="Times New Roman"/>
          <w:szCs w:val="24"/>
        </w:rPr>
        <w:t xml:space="preserve">, Esther 2:21-4:3. </w:t>
      </w:r>
    </w:p>
    <w:p w:rsidR="0011664D" w:rsidRPr="0011664D" w:rsidRDefault="0011664D" w:rsidP="0011664D">
      <w:pPr>
        <w:pStyle w:val="ListParagraph"/>
        <w:numPr>
          <w:ilvl w:val="0"/>
          <w:numId w:val="33"/>
        </w:numPr>
        <w:tabs>
          <w:tab w:val="left" w:pos="720"/>
        </w:tabs>
        <w:autoSpaceDE w:val="0"/>
        <w:autoSpaceDN w:val="0"/>
        <w:adjustRightInd w:val="0"/>
        <w:spacing w:after="0" w:line="240" w:lineRule="auto"/>
        <w:rPr>
          <w:rFonts w:ascii="Times New Roman" w:hAnsi="Times New Roman" w:cs="Times New Roman"/>
          <w:sz w:val="24"/>
          <w:szCs w:val="24"/>
        </w:rPr>
      </w:pPr>
      <w:r w:rsidRPr="0011664D">
        <w:rPr>
          <w:rFonts w:ascii="Times New Roman" w:hAnsi="Times New Roman" w:cs="Times New Roman"/>
          <w:szCs w:val="24"/>
        </w:rPr>
        <w:t>Calamity Averted by Esther</w:t>
      </w:r>
      <w:r>
        <w:rPr>
          <w:rFonts w:ascii="Times New Roman" w:hAnsi="Times New Roman" w:cs="Times New Roman"/>
          <w:szCs w:val="24"/>
        </w:rPr>
        <w:t>, Esther 4:4-9:19.</w:t>
      </w:r>
    </w:p>
    <w:p w:rsidR="0011664D" w:rsidRPr="0011664D" w:rsidRDefault="0011664D" w:rsidP="0011664D">
      <w:pPr>
        <w:pStyle w:val="ListParagraph"/>
        <w:numPr>
          <w:ilvl w:val="0"/>
          <w:numId w:val="33"/>
        </w:numPr>
        <w:tabs>
          <w:tab w:val="left" w:pos="720"/>
        </w:tabs>
        <w:autoSpaceDE w:val="0"/>
        <w:autoSpaceDN w:val="0"/>
        <w:adjustRightInd w:val="0"/>
        <w:spacing w:after="0" w:line="240" w:lineRule="auto"/>
        <w:rPr>
          <w:rFonts w:ascii="Times New Roman" w:hAnsi="Times New Roman" w:cs="Times New Roman"/>
          <w:sz w:val="24"/>
          <w:szCs w:val="24"/>
        </w:rPr>
      </w:pPr>
      <w:r w:rsidRPr="0011664D">
        <w:rPr>
          <w:rFonts w:ascii="Times New Roman" w:hAnsi="Times New Roman" w:cs="Times New Roman"/>
          <w:szCs w:val="24"/>
        </w:rPr>
        <w:t>Feast of Purim Established</w:t>
      </w:r>
      <w:r>
        <w:rPr>
          <w:rFonts w:ascii="Times New Roman" w:hAnsi="Times New Roman" w:cs="Times New Roman"/>
          <w:szCs w:val="24"/>
        </w:rPr>
        <w:t xml:space="preserve">, Esther 9:20-32. </w:t>
      </w:r>
    </w:p>
    <w:p w:rsidR="0011664D" w:rsidRPr="0011664D" w:rsidRDefault="0011664D" w:rsidP="0011664D">
      <w:pPr>
        <w:pStyle w:val="ListParagraph"/>
        <w:numPr>
          <w:ilvl w:val="0"/>
          <w:numId w:val="33"/>
        </w:numPr>
        <w:tabs>
          <w:tab w:val="left" w:pos="720"/>
        </w:tabs>
        <w:autoSpaceDE w:val="0"/>
        <w:autoSpaceDN w:val="0"/>
        <w:adjustRightInd w:val="0"/>
        <w:spacing w:after="0" w:line="240" w:lineRule="auto"/>
        <w:rPr>
          <w:rFonts w:ascii="Times New Roman" w:hAnsi="Times New Roman" w:cs="Times New Roman"/>
          <w:sz w:val="24"/>
          <w:szCs w:val="24"/>
        </w:rPr>
      </w:pPr>
      <w:r w:rsidRPr="0011664D">
        <w:rPr>
          <w:rFonts w:ascii="Times New Roman" w:hAnsi="Times New Roman" w:cs="Times New Roman"/>
          <w:szCs w:val="24"/>
        </w:rPr>
        <w:t>Greatness of Mordecai Described</w:t>
      </w:r>
      <w:r>
        <w:rPr>
          <w:rFonts w:ascii="Times New Roman" w:hAnsi="Times New Roman" w:cs="Times New Roman"/>
          <w:szCs w:val="24"/>
        </w:rPr>
        <w:t>, Esther 10.</w:t>
      </w:r>
    </w:p>
    <w:p w:rsidR="00AA7D4A" w:rsidRPr="003F135E" w:rsidRDefault="00AA7D4A" w:rsidP="00AA7D4A">
      <w:pPr>
        <w:spacing w:after="0"/>
        <w:rPr>
          <w:rFonts w:ascii="Times New Roman" w:hAnsi="Times New Roman" w:cs="Times New Roman"/>
          <w:sz w:val="24"/>
          <w:szCs w:val="24"/>
        </w:rPr>
      </w:pPr>
    </w:p>
    <w:p w:rsidR="00AA7D4A" w:rsidRPr="003F135E" w:rsidRDefault="00AA7D4A" w:rsidP="00AA7D4A">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rsidR="00AA7D4A" w:rsidRPr="000E4BC2" w:rsidRDefault="0011664D" w:rsidP="00AA7D4A">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God brings key people into positions that provide the opportunity to great good for the people of God, Esther 4:14.</w:t>
      </w:r>
    </w:p>
    <w:p w:rsidR="00215E38" w:rsidRPr="003F135E" w:rsidRDefault="00215E38" w:rsidP="00215E38">
      <w:pPr>
        <w:spacing w:after="0" w:line="240" w:lineRule="auto"/>
        <w:rPr>
          <w:rFonts w:ascii="Times New Roman" w:hAnsi="Times New Roman" w:cs="Times New Roman"/>
          <w:sz w:val="24"/>
          <w:szCs w:val="24"/>
        </w:rPr>
      </w:pPr>
    </w:p>
    <w:p w:rsidR="005E34F3" w:rsidRPr="005E34F3" w:rsidRDefault="005E34F3">
      <w:pPr>
        <w:spacing w:after="0" w:line="240" w:lineRule="auto"/>
        <w:rPr>
          <w:rFonts w:ascii="Times New Roman" w:eastAsia="Times New Roman" w:hAnsi="Times New Roman" w:cs="Times New Roman"/>
          <w:b/>
          <w:sz w:val="24"/>
          <w:szCs w:val="24"/>
          <w:lang w:val="en-GB"/>
        </w:rPr>
      </w:pPr>
    </w:p>
    <w:sectPr w:rsidR="005E34F3" w:rsidRPr="005E34F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84" w:rsidRDefault="007C4984" w:rsidP="00542EC2">
      <w:r>
        <w:separator/>
      </w:r>
    </w:p>
  </w:endnote>
  <w:endnote w:type="continuationSeparator" w:id="0">
    <w:p w:rsidR="007C4984" w:rsidRDefault="007C4984" w:rsidP="005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84" w:rsidRDefault="007C4984" w:rsidP="00542EC2">
      <w:r>
        <w:separator/>
      </w:r>
    </w:p>
  </w:footnote>
  <w:footnote w:type="continuationSeparator" w:id="0">
    <w:p w:rsidR="007C4984" w:rsidRDefault="007C4984" w:rsidP="00542EC2">
      <w:r>
        <w:continuationSeparator/>
      </w:r>
    </w:p>
  </w:footnote>
  <w:footnote w:id="1">
    <w:p w:rsidR="00030460" w:rsidRDefault="00030460" w:rsidP="002B1AE2">
      <w:pPr>
        <w:spacing w:after="0"/>
      </w:pPr>
      <w:r>
        <w:rPr>
          <w:vertAlign w:val="superscript"/>
        </w:rPr>
        <w:footnoteRef/>
      </w:r>
      <w:r>
        <w:t xml:space="preserve"> </w:t>
      </w:r>
      <w:proofErr w:type="gramStart"/>
      <w:r>
        <w:t>MacDonald, W. (1995).</w:t>
      </w:r>
      <w:proofErr w:type="gramEnd"/>
      <w:r>
        <w:t xml:space="preserve"> </w:t>
      </w:r>
      <w:r>
        <w:rPr>
          <w:i/>
        </w:rPr>
        <w:t>Believer’s Bible Commentary: Old and New Testaments</w:t>
      </w:r>
      <w:r>
        <w:t xml:space="preserve">. (A. </w:t>
      </w:r>
      <w:proofErr w:type="spellStart"/>
      <w:r>
        <w:t>Farstad</w:t>
      </w:r>
      <w:proofErr w:type="spellEnd"/>
      <w:r>
        <w:t>, Ed.) (p. 471). Nashville: Thomas Nelson.</w:t>
      </w:r>
    </w:p>
  </w:footnote>
  <w:footnote w:id="2">
    <w:p w:rsidR="00030460" w:rsidRDefault="00030460" w:rsidP="002B1AE2">
      <w:pPr>
        <w:spacing w:after="0"/>
      </w:pPr>
      <w:r>
        <w:rPr>
          <w:vertAlign w:val="superscript"/>
        </w:rPr>
        <w:footnoteRef/>
      </w:r>
      <w:r>
        <w:t xml:space="preserve"> Ryrie, C. C. (1995). </w:t>
      </w:r>
      <w:r>
        <w:rPr>
          <w:i/>
        </w:rPr>
        <w:t>Ryrie study Bible: New American Standard Bible, 1995 update</w:t>
      </w:r>
      <w:r>
        <w:t xml:space="preserve"> (Expanded ed., p. 720). Chicago: Moody Press.</w:t>
      </w:r>
    </w:p>
  </w:footnote>
  <w:footnote w:id="3">
    <w:p w:rsidR="002B1AE2" w:rsidRPr="002C21E3" w:rsidRDefault="002B1AE2" w:rsidP="002C21E3">
      <w:pPr>
        <w:pStyle w:val="FootnoteText"/>
        <w:rPr>
          <w:rFonts w:ascii="Times New Roman" w:hAnsi="Times New Roman" w:cs="Times New Roman"/>
          <w:sz w:val="18"/>
          <w:szCs w:val="18"/>
        </w:rPr>
      </w:pPr>
      <w:r w:rsidRPr="002C21E3">
        <w:rPr>
          <w:rStyle w:val="FootnoteReference"/>
          <w:rFonts w:ascii="Times New Roman" w:hAnsi="Times New Roman" w:cs="Times New Roman"/>
          <w:sz w:val="18"/>
          <w:szCs w:val="18"/>
        </w:rPr>
        <w:footnoteRef/>
      </w:r>
      <w:r w:rsidRPr="002C21E3">
        <w:rPr>
          <w:rFonts w:ascii="Times New Roman" w:hAnsi="Times New Roman" w:cs="Times New Roman"/>
          <w:sz w:val="18"/>
          <w:szCs w:val="18"/>
        </w:rPr>
        <w:t xml:space="preserve"> G. Michael </w:t>
      </w:r>
      <w:proofErr w:type="spellStart"/>
      <w:r w:rsidRPr="002C21E3">
        <w:rPr>
          <w:rFonts w:ascii="Times New Roman" w:hAnsi="Times New Roman" w:cs="Times New Roman"/>
          <w:sz w:val="18"/>
          <w:szCs w:val="18"/>
        </w:rPr>
        <w:t>Cocoris</w:t>
      </w:r>
      <w:proofErr w:type="spellEnd"/>
      <w:r w:rsidRPr="002C21E3">
        <w:rPr>
          <w:rFonts w:ascii="Times New Roman" w:hAnsi="Times New Roman" w:cs="Times New Roman"/>
          <w:sz w:val="18"/>
          <w:szCs w:val="18"/>
        </w:rPr>
        <w:t xml:space="preserve">, 2016 Euclid #20, Santa Monica, CA 90405, </w:t>
      </w:r>
      <w:r w:rsidRPr="002C21E3">
        <w:rPr>
          <w:rFonts w:ascii="Times New Roman" w:hAnsi="Times New Roman" w:cs="Times New Roman"/>
          <w:i/>
          <w:sz w:val="18"/>
          <w:szCs w:val="18"/>
        </w:rPr>
        <w:t>The Bible: Book by Book</w:t>
      </w:r>
      <w:r w:rsidRPr="002C21E3">
        <w:rPr>
          <w:rFonts w:ascii="Times New Roman" w:hAnsi="Times New Roman" w:cs="Times New Roman"/>
          <w:sz w:val="18"/>
          <w:szCs w:val="18"/>
        </w:rPr>
        <w:t>, 2000, internet paper.</w:t>
      </w:r>
    </w:p>
  </w:footnote>
  <w:footnote w:id="4">
    <w:p w:rsidR="007C7FBC" w:rsidRPr="002C21E3" w:rsidRDefault="007C7FBC" w:rsidP="002C21E3">
      <w:pPr>
        <w:spacing w:after="0" w:line="240" w:lineRule="auto"/>
        <w:rPr>
          <w:rFonts w:ascii="Times New Roman" w:hAnsi="Times New Roman" w:cs="Times New Roman"/>
          <w:sz w:val="18"/>
          <w:szCs w:val="18"/>
        </w:rPr>
      </w:pPr>
      <w:r w:rsidRPr="002C21E3">
        <w:rPr>
          <w:rFonts w:ascii="Times New Roman" w:hAnsi="Times New Roman" w:cs="Times New Roman"/>
          <w:sz w:val="18"/>
          <w:szCs w:val="18"/>
          <w:vertAlign w:val="superscript"/>
        </w:rPr>
        <w:footnoteRef/>
      </w:r>
      <w:r w:rsidRPr="002C21E3">
        <w:rPr>
          <w:rFonts w:ascii="Times New Roman" w:hAnsi="Times New Roman" w:cs="Times New Roman"/>
          <w:sz w:val="18"/>
          <w:szCs w:val="18"/>
        </w:rPr>
        <w:t xml:space="preserve"> Ryrie, C. C. (1995). </w:t>
      </w:r>
      <w:r w:rsidRPr="002C21E3">
        <w:rPr>
          <w:rFonts w:ascii="Times New Roman" w:hAnsi="Times New Roman" w:cs="Times New Roman"/>
          <w:i/>
          <w:sz w:val="18"/>
          <w:szCs w:val="18"/>
        </w:rPr>
        <w:t>Ryrie study Bible: New American Standard Bible, 1995 update</w:t>
      </w:r>
      <w:r w:rsidRPr="002C21E3">
        <w:rPr>
          <w:rFonts w:ascii="Times New Roman" w:hAnsi="Times New Roman" w:cs="Times New Roman"/>
          <w:sz w:val="18"/>
          <w:szCs w:val="18"/>
        </w:rPr>
        <w:t xml:space="preserve"> (Expanded ed., p. 625). Chicago: Moody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601914"/>
      <w:docPartObj>
        <w:docPartGallery w:val="Page Numbers (Top of Page)"/>
        <w:docPartUnique/>
      </w:docPartObj>
    </w:sdtPr>
    <w:sdtEndPr>
      <w:rPr>
        <w:noProof/>
      </w:rPr>
    </w:sdtEndPr>
    <w:sdtContent>
      <w:p w:rsidR="00542EC2" w:rsidRDefault="00542EC2">
        <w:pPr>
          <w:pStyle w:val="Header"/>
          <w:jc w:val="right"/>
        </w:pPr>
        <w:r>
          <w:fldChar w:fldCharType="begin"/>
        </w:r>
        <w:r>
          <w:instrText xml:space="preserve"> PAGE   \* MERGEFORMAT </w:instrText>
        </w:r>
        <w:r>
          <w:fldChar w:fldCharType="separate"/>
        </w:r>
        <w:r w:rsidR="001300FE">
          <w:rPr>
            <w:noProof/>
          </w:rPr>
          <w:t>1</w:t>
        </w:r>
        <w:r>
          <w:rPr>
            <w:noProof/>
          </w:rPr>
          <w:fldChar w:fldCharType="end"/>
        </w:r>
      </w:p>
    </w:sdtContent>
  </w:sdt>
  <w:p w:rsidR="00542EC2" w:rsidRDefault="00542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D6A"/>
    <w:multiLevelType w:val="hybridMultilevel"/>
    <w:tmpl w:val="87D0C0E0"/>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43850"/>
    <w:multiLevelType w:val="hybridMultilevel"/>
    <w:tmpl w:val="3266D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74B38"/>
    <w:multiLevelType w:val="hybridMultilevel"/>
    <w:tmpl w:val="B0EA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E5A77"/>
    <w:multiLevelType w:val="hybridMultilevel"/>
    <w:tmpl w:val="8AD0E8F6"/>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55C3E"/>
    <w:multiLevelType w:val="hybridMultilevel"/>
    <w:tmpl w:val="3418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02ACF"/>
    <w:multiLevelType w:val="hybridMultilevel"/>
    <w:tmpl w:val="F8BCDA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220185"/>
    <w:multiLevelType w:val="hybridMultilevel"/>
    <w:tmpl w:val="ABD6CE98"/>
    <w:lvl w:ilvl="0" w:tplc="F5183892">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795A32"/>
    <w:multiLevelType w:val="hybridMultilevel"/>
    <w:tmpl w:val="1136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E1637"/>
    <w:multiLevelType w:val="hybridMultilevel"/>
    <w:tmpl w:val="FEC09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C03D6"/>
    <w:multiLevelType w:val="hybridMultilevel"/>
    <w:tmpl w:val="1A161586"/>
    <w:lvl w:ilvl="0" w:tplc="D95E7CDA">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FB7984"/>
    <w:multiLevelType w:val="hybridMultilevel"/>
    <w:tmpl w:val="2EA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8B5EF9"/>
    <w:multiLevelType w:val="hybridMultilevel"/>
    <w:tmpl w:val="90AECE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515499"/>
    <w:multiLevelType w:val="hybridMultilevel"/>
    <w:tmpl w:val="960CE6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8C2288"/>
    <w:multiLevelType w:val="hybridMultilevel"/>
    <w:tmpl w:val="6D96A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ED23F76">
      <w:start w:val="1"/>
      <w:numFmt w:val="upperRoman"/>
      <w:lvlText w:val="%3."/>
      <w:lvlJc w:val="left"/>
      <w:pPr>
        <w:ind w:left="2700" w:hanging="720"/>
      </w:pPr>
      <w:rPr>
        <w:rFonts w:hint="default"/>
        <w:sz w:val="22"/>
      </w:rPr>
    </w:lvl>
    <w:lvl w:ilvl="3" w:tplc="0584F5EC">
      <w:start w:val="1"/>
      <w:numFmt w:val="upperLetter"/>
      <w:lvlText w:val="%4."/>
      <w:lvlJc w:val="left"/>
      <w:pPr>
        <w:ind w:left="2880" w:hanging="36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366478"/>
    <w:multiLevelType w:val="hybridMultilevel"/>
    <w:tmpl w:val="388A5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7B0818"/>
    <w:multiLevelType w:val="hybridMultilevel"/>
    <w:tmpl w:val="74E60990"/>
    <w:lvl w:ilvl="0" w:tplc="1A00D08A">
      <w:start w:val="1"/>
      <w:numFmt w:val="bullet"/>
      <w:lvlText w:val="•"/>
      <w:lvlJc w:val="left"/>
      <w:pPr>
        <w:tabs>
          <w:tab w:val="num" w:pos="720"/>
        </w:tabs>
        <w:ind w:left="720" w:hanging="360"/>
      </w:pPr>
      <w:rPr>
        <w:rFonts w:ascii="Times New Roman" w:hAnsi="Times New Roman" w:hint="default"/>
      </w:rPr>
    </w:lvl>
    <w:lvl w:ilvl="1" w:tplc="E5BAB49A">
      <w:start w:val="1889"/>
      <w:numFmt w:val="bullet"/>
      <w:lvlText w:val="–"/>
      <w:lvlJc w:val="left"/>
      <w:pPr>
        <w:tabs>
          <w:tab w:val="num" w:pos="1440"/>
        </w:tabs>
        <w:ind w:left="1440" w:hanging="360"/>
      </w:pPr>
      <w:rPr>
        <w:rFonts w:ascii="Times New Roman" w:hAnsi="Times New Roman" w:hint="default"/>
      </w:rPr>
    </w:lvl>
    <w:lvl w:ilvl="2" w:tplc="EFB477EC" w:tentative="1">
      <w:start w:val="1"/>
      <w:numFmt w:val="bullet"/>
      <w:lvlText w:val="•"/>
      <w:lvlJc w:val="left"/>
      <w:pPr>
        <w:tabs>
          <w:tab w:val="num" w:pos="2160"/>
        </w:tabs>
        <w:ind w:left="2160" w:hanging="360"/>
      </w:pPr>
      <w:rPr>
        <w:rFonts w:ascii="Times New Roman" w:hAnsi="Times New Roman" w:hint="default"/>
      </w:rPr>
    </w:lvl>
    <w:lvl w:ilvl="3" w:tplc="050AB372" w:tentative="1">
      <w:start w:val="1"/>
      <w:numFmt w:val="bullet"/>
      <w:lvlText w:val="•"/>
      <w:lvlJc w:val="left"/>
      <w:pPr>
        <w:tabs>
          <w:tab w:val="num" w:pos="2880"/>
        </w:tabs>
        <w:ind w:left="2880" w:hanging="360"/>
      </w:pPr>
      <w:rPr>
        <w:rFonts w:ascii="Times New Roman" w:hAnsi="Times New Roman" w:hint="default"/>
      </w:rPr>
    </w:lvl>
    <w:lvl w:ilvl="4" w:tplc="BE06A48E" w:tentative="1">
      <w:start w:val="1"/>
      <w:numFmt w:val="bullet"/>
      <w:lvlText w:val="•"/>
      <w:lvlJc w:val="left"/>
      <w:pPr>
        <w:tabs>
          <w:tab w:val="num" w:pos="3600"/>
        </w:tabs>
        <w:ind w:left="3600" w:hanging="360"/>
      </w:pPr>
      <w:rPr>
        <w:rFonts w:ascii="Times New Roman" w:hAnsi="Times New Roman" w:hint="default"/>
      </w:rPr>
    </w:lvl>
    <w:lvl w:ilvl="5" w:tplc="52F03E1A" w:tentative="1">
      <w:start w:val="1"/>
      <w:numFmt w:val="bullet"/>
      <w:lvlText w:val="•"/>
      <w:lvlJc w:val="left"/>
      <w:pPr>
        <w:tabs>
          <w:tab w:val="num" w:pos="4320"/>
        </w:tabs>
        <w:ind w:left="4320" w:hanging="360"/>
      </w:pPr>
      <w:rPr>
        <w:rFonts w:ascii="Times New Roman" w:hAnsi="Times New Roman" w:hint="default"/>
      </w:rPr>
    </w:lvl>
    <w:lvl w:ilvl="6" w:tplc="E5348BB2" w:tentative="1">
      <w:start w:val="1"/>
      <w:numFmt w:val="bullet"/>
      <w:lvlText w:val="•"/>
      <w:lvlJc w:val="left"/>
      <w:pPr>
        <w:tabs>
          <w:tab w:val="num" w:pos="5040"/>
        </w:tabs>
        <w:ind w:left="5040" w:hanging="360"/>
      </w:pPr>
      <w:rPr>
        <w:rFonts w:ascii="Times New Roman" w:hAnsi="Times New Roman" w:hint="default"/>
      </w:rPr>
    </w:lvl>
    <w:lvl w:ilvl="7" w:tplc="8FD436E6" w:tentative="1">
      <w:start w:val="1"/>
      <w:numFmt w:val="bullet"/>
      <w:lvlText w:val="•"/>
      <w:lvlJc w:val="left"/>
      <w:pPr>
        <w:tabs>
          <w:tab w:val="num" w:pos="5760"/>
        </w:tabs>
        <w:ind w:left="5760" w:hanging="360"/>
      </w:pPr>
      <w:rPr>
        <w:rFonts w:ascii="Times New Roman" w:hAnsi="Times New Roman" w:hint="default"/>
      </w:rPr>
    </w:lvl>
    <w:lvl w:ilvl="8" w:tplc="5F62C29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72642ED"/>
    <w:multiLevelType w:val="hybridMultilevel"/>
    <w:tmpl w:val="A56EFF00"/>
    <w:lvl w:ilvl="0" w:tplc="335E121C">
      <w:start w:val="1"/>
      <w:numFmt w:val="bullet"/>
      <w:lvlText w:val="•"/>
      <w:lvlJc w:val="left"/>
      <w:pPr>
        <w:tabs>
          <w:tab w:val="num" w:pos="720"/>
        </w:tabs>
        <w:ind w:left="720" w:hanging="360"/>
      </w:pPr>
      <w:rPr>
        <w:rFonts w:ascii="Times New Roman" w:hAnsi="Times New Roman" w:hint="default"/>
      </w:rPr>
    </w:lvl>
    <w:lvl w:ilvl="1" w:tplc="12CA53F8" w:tentative="1">
      <w:start w:val="1"/>
      <w:numFmt w:val="bullet"/>
      <w:lvlText w:val="•"/>
      <w:lvlJc w:val="left"/>
      <w:pPr>
        <w:tabs>
          <w:tab w:val="num" w:pos="1440"/>
        </w:tabs>
        <w:ind w:left="1440" w:hanging="360"/>
      </w:pPr>
      <w:rPr>
        <w:rFonts w:ascii="Times New Roman" w:hAnsi="Times New Roman" w:hint="default"/>
      </w:rPr>
    </w:lvl>
    <w:lvl w:ilvl="2" w:tplc="A454A27A" w:tentative="1">
      <w:start w:val="1"/>
      <w:numFmt w:val="bullet"/>
      <w:lvlText w:val="•"/>
      <w:lvlJc w:val="left"/>
      <w:pPr>
        <w:tabs>
          <w:tab w:val="num" w:pos="2160"/>
        </w:tabs>
        <w:ind w:left="2160" w:hanging="360"/>
      </w:pPr>
      <w:rPr>
        <w:rFonts w:ascii="Times New Roman" w:hAnsi="Times New Roman" w:hint="default"/>
      </w:rPr>
    </w:lvl>
    <w:lvl w:ilvl="3" w:tplc="9378F074" w:tentative="1">
      <w:start w:val="1"/>
      <w:numFmt w:val="bullet"/>
      <w:lvlText w:val="•"/>
      <w:lvlJc w:val="left"/>
      <w:pPr>
        <w:tabs>
          <w:tab w:val="num" w:pos="2880"/>
        </w:tabs>
        <w:ind w:left="2880" w:hanging="360"/>
      </w:pPr>
      <w:rPr>
        <w:rFonts w:ascii="Times New Roman" w:hAnsi="Times New Roman" w:hint="default"/>
      </w:rPr>
    </w:lvl>
    <w:lvl w:ilvl="4" w:tplc="239EA9FC" w:tentative="1">
      <w:start w:val="1"/>
      <w:numFmt w:val="bullet"/>
      <w:lvlText w:val="•"/>
      <w:lvlJc w:val="left"/>
      <w:pPr>
        <w:tabs>
          <w:tab w:val="num" w:pos="3600"/>
        </w:tabs>
        <w:ind w:left="3600" w:hanging="360"/>
      </w:pPr>
      <w:rPr>
        <w:rFonts w:ascii="Times New Roman" w:hAnsi="Times New Roman" w:hint="default"/>
      </w:rPr>
    </w:lvl>
    <w:lvl w:ilvl="5" w:tplc="C9E887B8" w:tentative="1">
      <w:start w:val="1"/>
      <w:numFmt w:val="bullet"/>
      <w:lvlText w:val="•"/>
      <w:lvlJc w:val="left"/>
      <w:pPr>
        <w:tabs>
          <w:tab w:val="num" w:pos="4320"/>
        </w:tabs>
        <w:ind w:left="4320" w:hanging="360"/>
      </w:pPr>
      <w:rPr>
        <w:rFonts w:ascii="Times New Roman" w:hAnsi="Times New Roman" w:hint="default"/>
      </w:rPr>
    </w:lvl>
    <w:lvl w:ilvl="6" w:tplc="459271FA" w:tentative="1">
      <w:start w:val="1"/>
      <w:numFmt w:val="bullet"/>
      <w:lvlText w:val="•"/>
      <w:lvlJc w:val="left"/>
      <w:pPr>
        <w:tabs>
          <w:tab w:val="num" w:pos="5040"/>
        </w:tabs>
        <w:ind w:left="5040" w:hanging="360"/>
      </w:pPr>
      <w:rPr>
        <w:rFonts w:ascii="Times New Roman" w:hAnsi="Times New Roman" w:hint="default"/>
      </w:rPr>
    </w:lvl>
    <w:lvl w:ilvl="7" w:tplc="02E0AEBC" w:tentative="1">
      <w:start w:val="1"/>
      <w:numFmt w:val="bullet"/>
      <w:lvlText w:val="•"/>
      <w:lvlJc w:val="left"/>
      <w:pPr>
        <w:tabs>
          <w:tab w:val="num" w:pos="5760"/>
        </w:tabs>
        <w:ind w:left="5760" w:hanging="360"/>
      </w:pPr>
      <w:rPr>
        <w:rFonts w:ascii="Times New Roman" w:hAnsi="Times New Roman" w:hint="default"/>
      </w:rPr>
    </w:lvl>
    <w:lvl w:ilvl="8" w:tplc="DB8E65C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D7C56CE"/>
    <w:multiLevelType w:val="hybridMultilevel"/>
    <w:tmpl w:val="A4282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DF607A"/>
    <w:multiLevelType w:val="hybridMultilevel"/>
    <w:tmpl w:val="F3D83208"/>
    <w:lvl w:ilvl="0" w:tplc="868C4502">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7523269"/>
    <w:multiLevelType w:val="hybridMultilevel"/>
    <w:tmpl w:val="7B167074"/>
    <w:lvl w:ilvl="0" w:tplc="885CBA2A">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8BA2927"/>
    <w:multiLevelType w:val="hybridMultilevel"/>
    <w:tmpl w:val="0B06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AA784D"/>
    <w:multiLevelType w:val="hybridMultilevel"/>
    <w:tmpl w:val="B9BE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2D14B1"/>
    <w:multiLevelType w:val="hybridMultilevel"/>
    <w:tmpl w:val="D6CAA08A"/>
    <w:lvl w:ilvl="0" w:tplc="B4A4A1C6">
      <w:start w:val="1"/>
      <w:numFmt w:val="upperRoman"/>
      <w:lvlText w:val="%1."/>
      <w:lvlJc w:val="left"/>
      <w:pPr>
        <w:ind w:left="1080" w:hanging="720"/>
      </w:pPr>
      <w:rPr>
        <w:rFonts w:hint="default"/>
      </w:rPr>
    </w:lvl>
    <w:lvl w:ilvl="1" w:tplc="689E151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3253B8"/>
    <w:multiLevelType w:val="hybridMultilevel"/>
    <w:tmpl w:val="FE606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3409B"/>
    <w:multiLevelType w:val="multilevel"/>
    <w:tmpl w:val="B8B43EE6"/>
    <w:lvl w:ilvl="0">
      <w:start w:val="1"/>
      <w:numFmt w:val="decimal"/>
      <w:lvlText w:val="%1."/>
      <w:lvlJc w:val="left"/>
      <w:pPr>
        <w:ind w:left="360" w:hanging="360"/>
      </w:pPr>
      <w:rPr>
        <w:b w:val="0"/>
      </w:rPr>
    </w:lvl>
    <w:lvl w:ilvl="1">
      <w:start w:val="1"/>
      <w:numFmt w:val="bullet"/>
      <w:lvlText w:val=""/>
      <w:lvlJc w:val="left"/>
      <w:pPr>
        <w:ind w:left="792" w:hanging="432"/>
      </w:pPr>
      <w:rPr>
        <w:rFonts w:ascii="Wingdings" w:hAnsi="Wingding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CA717A7"/>
    <w:multiLevelType w:val="hybridMultilevel"/>
    <w:tmpl w:val="38A69148"/>
    <w:lvl w:ilvl="0" w:tplc="EAA41976">
      <w:start w:val="1"/>
      <w:numFmt w:val="bullet"/>
      <w:lvlText w:val="•"/>
      <w:lvlJc w:val="left"/>
      <w:pPr>
        <w:tabs>
          <w:tab w:val="num" w:pos="720"/>
        </w:tabs>
        <w:ind w:left="720" w:hanging="360"/>
      </w:pPr>
      <w:rPr>
        <w:rFonts w:ascii="Times New Roman" w:hAnsi="Times New Roman" w:hint="default"/>
      </w:rPr>
    </w:lvl>
    <w:lvl w:ilvl="1" w:tplc="1DDE10DC" w:tentative="1">
      <w:start w:val="1"/>
      <w:numFmt w:val="bullet"/>
      <w:lvlText w:val="•"/>
      <w:lvlJc w:val="left"/>
      <w:pPr>
        <w:tabs>
          <w:tab w:val="num" w:pos="1440"/>
        </w:tabs>
        <w:ind w:left="1440" w:hanging="360"/>
      </w:pPr>
      <w:rPr>
        <w:rFonts w:ascii="Times New Roman" w:hAnsi="Times New Roman" w:hint="default"/>
      </w:rPr>
    </w:lvl>
    <w:lvl w:ilvl="2" w:tplc="40B856FC" w:tentative="1">
      <w:start w:val="1"/>
      <w:numFmt w:val="bullet"/>
      <w:lvlText w:val="•"/>
      <w:lvlJc w:val="left"/>
      <w:pPr>
        <w:tabs>
          <w:tab w:val="num" w:pos="2160"/>
        </w:tabs>
        <w:ind w:left="2160" w:hanging="360"/>
      </w:pPr>
      <w:rPr>
        <w:rFonts w:ascii="Times New Roman" w:hAnsi="Times New Roman" w:hint="default"/>
      </w:rPr>
    </w:lvl>
    <w:lvl w:ilvl="3" w:tplc="9A3ED68E" w:tentative="1">
      <w:start w:val="1"/>
      <w:numFmt w:val="bullet"/>
      <w:lvlText w:val="•"/>
      <w:lvlJc w:val="left"/>
      <w:pPr>
        <w:tabs>
          <w:tab w:val="num" w:pos="2880"/>
        </w:tabs>
        <w:ind w:left="2880" w:hanging="360"/>
      </w:pPr>
      <w:rPr>
        <w:rFonts w:ascii="Times New Roman" w:hAnsi="Times New Roman" w:hint="default"/>
      </w:rPr>
    </w:lvl>
    <w:lvl w:ilvl="4" w:tplc="9FB8C7E4" w:tentative="1">
      <w:start w:val="1"/>
      <w:numFmt w:val="bullet"/>
      <w:lvlText w:val="•"/>
      <w:lvlJc w:val="left"/>
      <w:pPr>
        <w:tabs>
          <w:tab w:val="num" w:pos="3600"/>
        </w:tabs>
        <w:ind w:left="3600" w:hanging="360"/>
      </w:pPr>
      <w:rPr>
        <w:rFonts w:ascii="Times New Roman" w:hAnsi="Times New Roman" w:hint="default"/>
      </w:rPr>
    </w:lvl>
    <w:lvl w:ilvl="5" w:tplc="1512D168" w:tentative="1">
      <w:start w:val="1"/>
      <w:numFmt w:val="bullet"/>
      <w:lvlText w:val="•"/>
      <w:lvlJc w:val="left"/>
      <w:pPr>
        <w:tabs>
          <w:tab w:val="num" w:pos="4320"/>
        </w:tabs>
        <w:ind w:left="4320" w:hanging="360"/>
      </w:pPr>
      <w:rPr>
        <w:rFonts w:ascii="Times New Roman" w:hAnsi="Times New Roman" w:hint="default"/>
      </w:rPr>
    </w:lvl>
    <w:lvl w:ilvl="6" w:tplc="26780B90" w:tentative="1">
      <w:start w:val="1"/>
      <w:numFmt w:val="bullet"/>
      <w:lvlText w:val="•"/>
      <w:lvlJc w:val="left"/>
      <w:pPr>
        <w:tabs>
          <w:tab w:val="num" w:pos="5040"/>
        </w:tabs>
        <w:ind w:left="5040" w:hanging="360"/>
      </w:pPr>
      <w:rPr>
        <w:rFonts w:ascii="Times New Roman" w:hAnsi="Times New Roman" w:hint="default"/>
      </w:rPr>
    </w:lvl>
    <w:lvl w:ilvl="7" w:tplc="EABE3D38" w:tentative="1">
      <w:start w:val="1"/>
      <w:numFmt w:val="bullet"/>
      <w:lvlText w:val="•"/>
      <w:lvlJc w:val="left"/>
      <w:pPr>
        <w:tabs>
          <w:tab w:val="num" w:pos="5760"/>
        </w:tabs>
        <w:ind w:left="5760" w:hanging="360"/>
      </w:pPr>
      <w:rPr>
        <w:rFonts w:ascii="Times New Roman" w:hAnsi="Times New Roman" w:hint="default"/>
      </w:rPr>
    </w:lvl>
    <w:lvl w:ilvl="8" w:tplc="FC3C22A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EC53D47"/>
    <w:multiLevelType w:val="hybridMultilevel"/>
    <w:tmpl w:val="2B328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2C6755"/>
    <w:multiLevelType w:val="hybridMultilevel"/>
    <w:tmpl w:val="E544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2541D9"/>
    <w:multiLevelType w:val="hybridMultilevel"/>
    <w:tmpl w:val="C8B2C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184430"/>
    <w:multiLevelType w:val="hybridMultilevel"/>
    <w:tmpl w:val="5FB63332"/>
    <w:lvl w:ilvl="0" w:tplc="89D8C6C2">
      <w:start w:val="1"/>
      <w:numFmt w:val="bullet"/>
      <w:lvlText w:val="•"/>
      <w:lvlJc w:val="left"/>
      <w:pPr>
        <w:tabs>
          <w:tab w:val="num" w:pos="720"/>
        </w:tabs>
        <w:ind w:left="720" w:hanging="360"/>
      </w:pPr>
      <w:rPr>
        <w:rFonts w:ascii="Times New Roman" w:hAnsi="Times New Roman" w:hint="default"/>
      </w:rPr>
    </w:lvl>
    <w:lvl w:ilvl="1" w:tplc="77742154" w:tentative="1">
      <w:start w:val="1"/>
      <w:numFmt w:val="bullet"/>
      <w:lvlText w:val="•"/>
      <w:lvlJc w:val="left"/>
      <w:pPr>
        <w:tabs>
          <w:tab w:val="num" w:pos="1440"/>
        </w:tabs>
        <w:ind w:left="1440" w:hanging="360"/>
      </w:pPr>
      <w:rPr>
        <w:rFonts w:ascii="Times New Roman" w:hAnsi="Times New Roman" w:hint="default"/>
      </w:rPr>
    </w:lvl>
    <w:lvl w:ilvl="2" w:tplc="FEA220B4" w:tentative="1">
      <w:start w:val="1"/>
      <w:numFmt w:val="bullet"/>
      <w:lvlText w:val="•"/>
      <w:lvlJc w:val="left"/>
      <w:pPr>
        <w:tabs>
          <w:tab w:val="num" w:pos="2160"/>
        </w:tabs>
        <w:ind w:left="2160" w:hanging="360"/>
      </w:pPr>
      <w:rPr>
        <w:rFonts w:ascii="Times New Roman" w:hAnsi="Times New Roman" w:hint="default"/>
      </w:rPr>
    </w:lvl>
    <w:lvl w:ilvl="3" w:tplc="DAF8F4D4" w:tentative="1">
      <w:start w:val="1"/>
      <w:numFmt w:val="bullet"/>
      <w:lvlText w:val="•"/>
      <w:lvlJc w:val="left"/>
      <w:pPr>
        <w:tabs>
          <w:tab w:val="num" w:pos="2880"/>
        </w:tabs>
        <w:ind w:left="2880" w:hanging="360"/>
      </w:pPr>
      <w:rPr>
        <w:rFonts w:ascii="Times New Roman" w:hAnsi="Times New Roman" w:hint="default"/>
      </w:rPr>
    </w:lvl>
    <w:lvl w:ilvl="4" w:tplc="3168AC86" w:tentative="1">
      <w:start w:val="1"/>
      <w:numFmt w:val="bullet"/>
      <w:lvlText w:val="•"/>
      <w:lvlJc w:val="left"/>
      <w:pPr>
        <w:tabs>
          <w:tab w:val="num" w:pos="3600"/>
        </w:tabs>
        <w:ind w:left="3600" w:hanging="360"/>
      </w:pPr>
      <w:rPr>
        <w:rFonts w:ascii="Times New Roman" w:hAnsi="Times New Roman" w:hint="default"/>
      </w:rPr>
    </w:lvl>
    <w:lvl w:ilvl="5" w:tplc="460CB17C" w:tentative="1">
      <w:start w:val="1"/>
      <w:numFmt w:val="bullet"/>
      <w:lvlText w:val="•"/>
      <w:lvlJc w:val="left"/>
      <w:pPr>
        <w:tabs>
          <w:tab w:val="num" w:pos="4320"/>
        </w:tabs>
        <w:ind w:left="4320" w:hanging="360"/>
      </w:pPr>
      <w:rPr>
        <w:rFonts w:ascii="Times New Roman" w:hAnsi="Times New Roman" w:hint="default"/>
      </w:rPr>
    </w:lvl>
    <w:lvl w:ilvl="6" w:tplc="8FECF6CA" w:tentative="1">
      <w:start w:val="1"/>
      <w:numFmt w:val="bullet"/>
      <w:lvlText w:val="•"/>
      <w:lvlJc w:val="left"/>
      <w:pPr>
        <w:tabs>
          <w:tab w:val="num" w:pos="5040"/>
        </w:tabs>
        <w:ind w:left="5040" w:hanging="360"/>
      </w:pPr>
      <w:rPr>
        <w:rFonts w:ascii="Times New Roman" w:hAnsi="Times New Roman" w:hint="default"/>
      </w:rPr>
    </w:lvl>
    <w:lvl w:ilvl="7" w:tplc="4B6ABA56" w:tentative="1">
      <w:start w:val="1"/>
      <w:numFmt w:val="bullet"/>
      <w:lvlText w:val="•"/>
      <w:lvlJc w:val="left"/>
      <w:pPr>
        <w:tabs>
          <w:tab w:val="num" w:pos="5760"/>
        </w:tabs>
        <w:ind w:left="5760" w:hanging="360"/>
      </w:pPr>
      <w:rPr>
        <w:rFonts w:ascii="Times New Roman" w:hAnsi="Times New Roman" w:hint="default"/>
      </w:rPr>
    </w:lvl>
    <w:lvl w:ilvl="8" w:tplc="2456792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B246699"/>
    <w:multiLevelType w:val="hybridMultilevel"/>
    <w:tmpl w:val="989E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38771F"/>
    <w:multiLevelType w:val="hybridMultilevel"/>
    <w:tmpl w:val="3646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4500DD"/>
    <w:multiLevelType w:val="hybridMultilevel"/>
    <w:tmpl w:val="00147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1"/>
  </w:num>
  <w:num w:numId="3">
    <w:abstractNumId w:val="24"/>
  </w:num>
  <w:num w:numId="4">
    <w:abstractNumId w:val="0"/>
  </w:num>
  <w:num w:numId="5">
    <w:abstractNumId w:val="3"/>
  </w:num>
  <w:num w:numId="6">
    <w:abstractNumId w:val="20"/>
  </w:num>
  <w:num w:numId="7">
    <w:abstractNumId w:val="1"/>
  </w:num>
  <w:num w:numId="8">
    <w:abstractNumId w:val="2"/>
  </w:num>
  <w:num w:numId="9">
    <w:abstractNumId w:val="7"/>
  </w:num>
  <w:num w:numId="10">
    <w:abstractNumId w:val="21"/>
  </w:num>
  <w:num w:numId="11">
    <w:abstractNumId w:val="15"/>
  </w:num>
  <w:num w:numId="12">
    <w:abstractNumId w:val="28"/>
  </w:num>
  <w:num w:numId="13">
    <w:abstractNumId w:val="16"/>
  </w:num>
  <w:num w:numId="14">
    <w:abstractNumId w:val="29"/>
  </w:num>
  <w:num w:numId="15">
    <w:abstractNumId w:val="32"/>
  </w:num>
  <w:num w:numId="16">
    <w:abstractNumId w:val="30"/>
  </w:num>
  <w:num w:numId="17">
    <w:abstractNumId w:val="25"/>
  </w:num>
  <w:num w:numId="18">
    <w:abstractNumId w:val="27"/>
  </w:num>
  <w:num w:numId="19">
    <w:abstractNumId w:val="17"/>
  </w:num>
  <w:num w:numId="20">
    <w:abstractNumId w:val="22"/>
  </w:num>
  <w:num w:numId="21">
    <w:abstractNumId w:val="13"/>
  </w:num>
  <w:num w:numId="22">
    <w:abstractNumId w:val="26"/>
  </w:num>
  <w:num w:numId="23">
    <w:abstractNumId w:val="23"/>
  </w:num>
  <w:num w:numId="24">
    <w:abstractNumId w:val="8"/>
  </w:num>
  <w:num w:numId="25">
    <w:abstractNumId w:val="10"/>
  </w:num>
  <w:num w:numId="26">
    <w:abstractNumId w:val="12"/>
  </w:num>
  <w:num w:numId="27">
    <w:abstractNumId w:val="11"/>
  </w:num>
  <w:num w:numId="28">
    <w:abstractNumId w:val="14"/>
  </w:num>
  <w:num w:numId="29">
    <w:abstractNumId w:val="6"/>
  </w:num>
  <w:num w:numId="30">
    <w:abstractNumId w:val="19"/>
  </w:num>
  <w:num w:numId="31">
    <w:abstractNumId w:val="9"/>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1E"/>
    <w:rsid w:val="000043A4"/>
    <w:rsid w:val="00007BF1"/>
    <w:rsid w:val="0002244C"/>
    <w:rsid w:val="00030460"/>
    <w:rsid w:val="00055259"/>
    <w:rsid w:val="00067D26"/>
    <w:rsid w:val="0007047E"/>
    <w:rsid w:val="0007167D"/>
    <w:rsid w:val="00090A64"/>
    <w:rsid w:val="00092F52"/>
    <w:rsid w:val="0010754D"/>
    <w:rsid w:val="0011664D"/>
    <w:rsid w:val="001300FE"/>
    <w:rsid w:val="00154304"/>
    <w:rsid w:val="00160C87"/>
    <w:rsid w:val="00173B1E"/>
    <w:rsid w:val="00176269"/>
    <w:rsid w:val="00215E38"/>
    <w:rsid w:val="00241313"/>
    <w:rsid w:val="00281ACD"/>
    <w:rsid w:val="002A7974"/>
    <w:rsid w:val="002B1AE2"/>
    <w:rsid w:val="002C21E3"/>
    <w:rsid w:val="002C444B"/>
    <w:rsid w:val="00321738"/>
    <w:rsid w:val="003C3BB3"/>
    <w:rsid w:val="003F135E"/>
    <w:rsid w:val="00492500"/>
    <w:rsid w:val="004A5324"/>
    <w:rsid w:val="004A5E7E"/>
    <w:rsid w:val="004B40FD"/>
    <w:rsid w:val="004C7078"/>
    <w:rsid w:val="004D1B3C"/>
    <w:rsid w:val="004F033A"/>
    <w:rsid w:val="00522F30"/>
    <w:rsid w:val="00542EC2"/>
    <w:rsid w:val="00543070"/>
    <w:rsid w:val="0056617C"/>
    <w:rsid w:val="005726EB"/>
    <w:rsid w:val="00576AD1"/>
    <w:rsid w:val="005C70A2"/>
    <w:rsid w:val="005E34F3"/>
    <w:rsid w:val="006050EF"/>
    <w:rsid w:val="006073A8"/>
    <w:rsid w:val="006355D1"/>
    <w:rsid w:val="0067335E"/>
    <w:rsid w:val="00792C5F"/>
    <w:rsid w:val="007C4984"/>
    <w:rsid w:val="007C7FBC"/>
    <w:rsid w:val="008E5830"/>
    <w:rsid w:val="008F1211"/>
    <w:rsid w:val="008F56A9"/>
    <w:rsid w:val="0094093A"/>
    <w:rsid w:val="00A24161"/>
    <w:rsid w:val="00A6790C"/>
    <w:rsid w:val="00AA7D4A"/>
    <w:rsid w:val="00AB1BEA"/>
    <w:rsid w:val="00AD1438"/>
    <w:rsid w:val="00B07968"/>
    <w:rsid w:val="00B46F32"/>
    <w:rsid w:val="00BB25B6"/>
    <w:rsid w:val="00C33457"/>
    <w:rsid w:val="00C428FA"/>
    <w:rsid w:val="00C51035"/>
    <w:rsid w:val="00C7421B"/>
    <w:rsid w:val="00D14084"/>
    <w:rsid w:val="00D2316F"/>
    <w:rsid w:val="00D56DE2"/>
    <w:rsid w:val="00D76E56"/>
    <w:rsid w:val="00E83301"/>
    <w:rsid w:val="00EE31AA"/>
    <w:rsid w:val="00F7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1E"/>
    <w:pPr>
      <w:spacing w:after="200" w:line="276" w:lineRule="auto"/>
    </w:pPr>
  </w:style>
  <w:style w:type="paragraph" w:styleId="Heading1">
    <w:name w:val="heading 1"/>
    <w:basedOn w:val="Normal"/>
    <w:next w:val="Normal"/>
    <w:link w:val="Heading1Char"/>
    <w:qFormat/>
    <w:rsid w:val="00173B1E"/>
    <w:pPr>
      <w:keepNext/>
      <w:spacing w:after="0" w:line="240" w:lineRule="auto"/>
      <w:outlineLvl w:val="0"/>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C2"/>
    <w:pPr>
      <w:tabs>
        <w:tab w:val="center" w:pos="4680"/>
        <w:tab w:val="right" w:pos="9360"/>
      </w:tabs>
    </w:pPr>
  </w:style>
  <w:style w:type="character" w:customStyle="1" w:styleId="HeaderChar">
    <w:name w:val="Header Char"/>
    <w:basedOn w:val="DefaultParagraphFont"/>
    <w:link w:val="Header"/>
    <w:uiPriority w:val="99"/>
    <w:rsid w:val="00542EC2"/>
  </w:style>
  <w:style w:type="paragraph" w:styleId="Footer">
    <w:name w:val="footer"/>
    <w:basedOn w:val="Normal"/>
    <w:link w:val="FooterChar"/>
    <w:uiPriority w:val="99"/>
    <w:unhideWhenUsed/>
    <w:rsid w:val="00542EC2"/>
    <w:pPr>
      <w:tabs>
        <w:tab w:val="center" w:pos="4680"/>
        <w:tab w:val="right" w:pos="9360"/>
      </w:tabs>
    </w:pPr>
  </w:style>
  <w:style w:type="character" w:customStyle="1" w:styleId="FooterChar">
    <w:name w:val="Footer Char"/>
    <w:basedOn w:val="DefaultParagraphFont"/>
    <w:link w:val="Footer"/>
    <w:uiPriority w:val="99"/>
    <w:rsid w:val="00542EC2"/>
  </w:style>
  <w:style w:type="character" w:customStyle="1" w:styleId="Heading1Char">
    <w:name w:val="Heading 1 Char"/>
    <w:basedOn w:val="DefaultParagraphFont"/>
    <w:link w:val="Heading1"/>
    <w:rsid w:val="00173B1E"/>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073A8"/>
    <w:pPr>
      <w:ind w:left="720"/>
      <w:contextualSpacing/>
    </w:pPr>
  </w:style>
  <w:style w:type="paragraph" w:styleId="BalloonText">
    <w:name w:val="Balloon Text"/>
    <w:basedOn w:val="Normal"/>
    <w:link w:val="BalloonTextChar"/>
    <w:uiPriority w:val="99"/>
    <w:semiHidden/>
    <w:unhideWhenUsed/>
    <w:rsid w:val="00BB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B6"/>
    <w:rPr>
      <w:rFonts w:ascii="Tahoma" w:hAnsi="Tahoma" w:cs="Tahoma"/>
      <w:sz w:val="16"/>
      <w:szCs w:val="16"/>
    </w:rPr>
  </w:style>
  <w:style w:type="table" w:styleId="TableGrid">
    <w:name w:val="Table Grid"/>
    <w:basedOn w:val="TableNormal"/>
    <w:uiPriority w:val="59"/>
    <w:rsid w:val="00940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1A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AE2"/>
    <w:rPr>
      <w:sz w:val="20"/>
      <w:szCs w:val="20"/>
    </w:rPr>
  </w:style>
  <w:style w:type="character" w:styleId="FootnoteReference">
    <w:name w:val="footnote reference"/>
    <w:basedOn w:val="DefaultParagraphFont"/>
    <w:uiPriority w:val="99"/>
    <w:semiHidden/>
    <w:unhideWhenUsed/>
    <w:rsid w:val="002B1A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1E"/>
    <w:pPr>
      <w:spacing w:after="200" w:line="276" w:lineRule="auto"/>
    </w:pPr>
  </w:style>
  <w:style w:type="paragraph" w:styleId="Heading1">
    <w:name w:val="heading 1"/>
    <w:basedOn w:val="Normal"/>
    <w:next w:val="Normal"/>
    <w:link w:val="Heading1Char"/>
    <w:qFormat/>
    <w:rsid w:val="00173B1E"/>
    <w:pPr>
      <w:keepNext/>
      <w:spacing w:after="0" w:line="240" w:lineRule="auto"/>
      <w:outlineLvl w:val="0"/>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C2"/>
    <w:pPr>
      <w:tabs>
        <w:tab w:val="center" w:pos="4680"/>
        <w:tab w:val="right" w:pos="9360"/>
      </w:tabs>
    </w:pPr>
  </w:style>
  <w:style w:type="character" w:customStyle="1" w:styleId="HeaderChar">
    <w:name w:val="Header Char"/>
    <w:basedOn w:val="DefaultParagraphFont"/>
    <w:link w:val="Header"/>
    <w:uiPriority w:val="99"/>
    <w:rsid w:val="00542EC2"/>
  </w:style>
  <w:style w:type="paragraph" w:styleId="Footer">
    <w:name w:val="footer"/>
    <w:basedOn w:val="Normal"/>
    <w:link w:val="FooterChar"/>
    <w:uiPriority w:val="99"/>
    <w:unhideWhenUsed/>
    <w:rsid w:val="00542EC2"/>
    <w:pPr>
      <w:tabs>
        <w:tab w:val="center" w:pos="4680"/>
        <w:tab w:val="right" w:pos="9360"/>
      </w:tabs>
    </w:pPr>
  </w:style>
  <w:style w:type="character" w:customStyle="1" w:styleId="FooterChar">
    <w:name w:val="Footer Char"/>
    <w:basedOn w:val="DefaultParagraphFont"/>
    <w:link w:val="Footer"/>
    <w:uiPriority w:val="99"/>
    <w:rsid w:val="00542EC2"/>
  </w:style>
  <w:style w:type="character" w:customStyle="1" w:styleId="Heading1Char">
    <w:name w:val="Heading 1 Char"/>
    <w:basedOn w:val="DefaultParagraphFont"/>
    <w:link w:val="Heading1"/>
    <w:rsid w:val="00173B1E"/>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073A8"/>
    <w:pPr>
      <w:ind w:left="720"/>
      <w:contextualSpacing/>
    </w:pPr>
  </w:style>
  <w:style w:type="paragraph" w:styleId="BalloonText">
    <w:name w:val="Balloon Text"/>
    <w:basedOn w:val="Normal"/>
    <w:link w:val="BalloonTextChar"/>
    <w:uiPriority w:val="99"/>
    <w:semiHidden/>
    <w:unhideWhenUsed/>
    <w:rsid w:val="00BB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B6"/>
    <w:rPr>
      <w:rFonts w:ascii="Tahoma" w:hAnsi="Tahoma" w:cs="Tahoma"/>
      <w:sz w:val="16"/>
      <w:szCs w:val="16"/>
    </w:rPr>
  </w:style>
  <w:style w:type="table" w:styleId="TableGrid">
    <w:name w:val="Table Grid"/>
    <w:basedOn w:val="TableNormal"/>
    <w:uiPriority w:val="59"/>
    <w:rsid w:val="00940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1A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AE2"/>
    <w:rPr>
      <w:sz w:val="20"/>
      <w:szCs w:val="20"/>
    </w:rPr>
  </w:style>
  <w:style w:type="character" w:styleId="FootnoteReference">
    <w:name w:val="footnote reference"/>
    <w:basedOn w:val="DefaultParagraphFont"/>
    <w:uiPriority w:val="99"/>
    <w:semiHidden/>
    <w:unhideWhenUsed/>
    <w:rsid w:val="002B1A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989">
      <w:bodyDiv w:val="1"/>
      <w:marLeft w:val="0"/>
      <w:marRight w:val="0"/>
      <w:marTop w:val="0"/>
      <w:marBottom w:val="0"/>
      <w:divBdr>
        <w:top w:val="none" w:sz="0" w:space="0" w:color="auto"/>
        <w:left w:val="none" w:sz="0" w:space="0" w:color="auto"/>
        <w:bottom w:val="none" w:sz="0" w:space="0" w:color="auto"/>
        <w:right w:val="none" w:sz="0" w:space="0" w:color="auto"/>
      </w:divBdr>
      <w:divsChild>
        <w:div w:id="1450779036">
          <w:marLeft w:val="547"/>
          <w:marRight w:val="0"/>
          <w:marTop w:val="173"/>
          <w:marBottom w:val="0"/>
          <w:divBdr>
            <w:top w:val="none" w:sz="0" w:space="0" w:color="auto"/>
            <w:left w:val="none" w:sz="0" w:space="0" w:color="auto"/>
            <w:bottom w:val="none" w:sz="0" w:space="0" w:color="auto"/>
            <w:right w:val="none" w:sz="0" w:space="0" w:color="auto"/>
          </w:divBdr>
        </w:div>
        <w:div w:id="1741437709">
          <w:marLeft w:val="547"/>
          <w:marRight w:val="0"/>
          <w:marTop w:val="173"/>
          <w:marBottom w:val="0"/>
          <w:divBdr>
            <w:top w:val="none" w:sz="0" w:space="0" w:color="auto"/>
            <w:left w:val="none" w:sz="0" w:space="0" w:color="auto"/>
            <w:bottom w:val="none" w:sz="0" w:space="0" w:color="auto"/>
            <w:right w:val="none" w:sz="0" w:space="0" w:color="auto"/>
          </w:divBdr>
        </w:div>
        <w:div w:id="51271760">
          <w:marLeft w:val="547"/>
          <w:marRight w:val="0"/>
          <w:marTop w:val="173"/>
          <w:marBottom w:val="0"/>
          <w:divBdr>
            <w:top w:val="none" w:sz="0" w:space="0" w:color="auto"/>
            <w:left w:val="none" w:sz="0" w:space="0" w:color="auto"/>
            <w:bottom w:val="none" w:sz="0" w:space="0" w:color="auto"/>
            <w:right w:val="none" w:sz="0" w:space="0" w:color="auto"/>
          </w:divBdr>
        </w:div>
        <w:div w:id="772819646">
          <w:marLeft w:val="547"/>
          <w:marRight w:val="0"/>
          <w:marTop w:val="173"/>
          <w:marBottom w:val="0"/>
          <w:divBdr>
            <w:top w:val="none" w:sz="0" w:space="0" w:color="auto"/>
            <w:left w:val="none" w:sz="0" w:space="0" w:color="auto"/>
            <w:bottom w:val="none" w:sz="0" w:space="0" w:color="auto"/>
            <w:right w:val="none" w:sz="0" w:space="0" w:color="auto"/>
          </w:divBdr>
        </w:div>
      </w:divsChild>
    </w:div>
    <w:div w:id="277032928">
      <w:bodyDiv w:val="1"/>
      <w:marLeft w:val="0"/>
      <w:marRight w:val="0"/>
      <w:marTop w:val="0"/>
      <w:marBottom w:val="0"/>
      <w:divBdr>
        <w:top w:val="none" w:sz="0" w:space="0" w:color="auto"/>
        <w:left w:val="none" w:sz="0" w:space="0" w:color="auto"/>
        <w:bottom w:val="none" w:sz="0" w:space="0" w:color="auto"/>
        <w:right w:val="none" w:sz="0" w:space="0" w:color="auto"/>
      </w:divBdr>
      <w:divsChild>
        <w:div w:id="57632173">
          <w:marLeft w:val="547"/>
          <w:marRight w:val="0"/>
          <w:marTop w:val="173"/>
          <w:marBottom w:val="0"/>
          <w:divBdr>
            <w:top w:val="none" w:sz="0" w:space="0" w:color="auto"/>
            <w:left w:val="none" w:sz="0" w:space="0" w:color="auto"/>
            <w:bottom w:val="none" w:sz="0" w:space="0" w:color="auto"/>
            <w:right w:val="none" w:sz="0" w:space="0" w:color="auto"/>
          </w:divBdr>
        </w:div>
        <w:div w:id="318270941">
          <w:marLeft w:val="547"/>
          <w:marRight w:val="0"/>
          <w:marTop w:val="173"/>
          <w:marBottom w:val="0"/>
          <w:divBdr>
            <w:top w:val="none" w:sz="0" w:space="0" w:color="auto"/>
            <w:left w:val="none" w:sz="0" w:space="0" w:color="auto"/>
            <w:bottom w:val="none" w:sz="0" w:space="0" w:color="auto"/>
            <w:right w:val="none" w:sz="0" w:space="0" w:color="auto"/>
          </w:divBdr>
        </w:div>
        <w:div w:id="1104417939">
          <w:marLeft w:val="547"/>
          <w:marRight w:val="0"/>
          <w:marTop w:val="173"/>
          <w:marBottom w:val="0"/>
          <w:divBdr>
            <w:top w:val="none" w:sz="0" w:space="0" w:color="auto"/>
            <w:left w:val="none" w:sz="0" w:space="0" w:color="auto"/>
            <w:bottom w:val="none" w:sz="0" w:space="0" w:color="auto"/>
            <w:right w:val="none" w:sz="0" w:space="0" w:color="auto"/>
          </w:divBdr>
        </w:div>
        <w:div w:id="844250150">
          <w:marLeft w:val="547"/>
          <w:marRight w:val="0"/>
          <w:marTop w:val="173"/>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sChild>
        <w:div w:id="1976981457">
          <w:marLeft w:val="547"/>
          <w:marRight w:val="0"/>
          <w:marTop w:val="154"/>
          <w:marBottom w:val="0"/>
          <w:divBdr>
            <w:top w:val="none" w:sz="0" w:space="0" w:color="auto"/>
            <w:left w:val="none" w:sz="0" w:space="0" w:color="auto"/>
            <w:bottom w:val="none" w:sz="0" w:space="0" w:color="auto"/>
            <w:right w:val="none" w:sz="0" w:space="0" w:color="auto"/>
          </w:divBdr>
        </w:div>
        <w:div w:id="1628779471">
          <w:marLeft w:val="547"/>
          <w:marRight w:val="0"/>
          <w:marTop w:val="154"/>
          <w:marBottom w:val="0"/>
          <w:divBdr>
            <w:top w:val="none" w:sz="0" w:space="0" w:color="auto"/>
            <w:left w:val="none" w:sz="0" w:space="0" w:color="auto"/>
            <w:bottom w:val="none" w:sz="0" w:space="0" w:color="auto"/>
            <w:right w:val="none" w:sz="0" w:space="0" w:color="auto"/>
          </w:divBdr>
        </w:div>
        <w:div w:id="1892033555">
          <w:marLeft w:val="547"/>
          <w:marRight w:val="0"/>
          <w:marTop w:val="154"/>
          <w:marBottom w:val="0"/>
          <w:divBdr>
            <w:top w:val="none" w:sz="0" w:space="0" w:color="auto"/>
            <w:left w:val="none" w:sz="0" w:space="0" w:color="auto"/>
            <w:bottom w:val="none" w:sz="0" w:space="0" w:color="auto"/>
            <w:right w:val="none" w:sz="0" w:space="0" w:color="auto"/>
          </w:divBdr>
        </w:div>
        <w:div w:id="1530409457">
          <w:marLeft w:val="547"/>
          <w:marRight w:val="0"/>
          <w:marTop w:val="154"/>
          <w:marBottom w:val="0"/>
          <w:divBdr>
            <w:top w:val="none" w:sz="0" w:space="0" w:color="auto"/>
            <w:left w:val="none" w:sz="0" w:space="0" w:color="auto"/>
            <w:bottom w:val="none" w:sz="0" w:space="0" w:color="auto"/>
            <w:right w:val="none" w:sz="0" w:space="0" w:color="auto"/>
          </w:divBdr>
        </w:div>
        <w:div w:id="1211726333">
          <w:marLeft w:val="547"/>
          <w:marRight w:val="0"/>
          <w:marTop w:val="154"/>
          <w:marBottom w:val="0"/>
          <w:divBdr>
            <w:top w:val="none" w:sz="0" w:space="0" w:color="auto"/>
            <w:left w:val="none" w:sz="0" w:space="0" w:color="auto"/>
            <w:bottom w:val="none" w:sz="0" w:space="0" w:color="auto"/>
            <w:right w:val="none" w:sz="0" w:space="0" w:color="auto"/>
          </w:divBdr>
        </w:div>
        <w:div w:id="132599100">
          <w:marLeft w:val="547"/>
          <w:marRight w:val="0"/>
          <w:marTop w:val="154"/>
          <w:marBottom w:val="0"/>
          <w:divBdr>
            <w:top w:val="none" w:sz="0" w:space="0" w:color="auto"/>
            <w:left w:val="none" w:sz="0" w:space="0" w:color="auto"/>
            <w:bottom w:val="none" w:sz="0" w:space="0" w:color="auto"/>
            <w:right w:val="none" w:sz="0" w:space="0" w:color="auto"/>
          </w:divBdr>
        </w:div>
        <w:div w:id="1780295030">
          <w:marLeft w:val="547"/>
          <w:marRight w:val="0"/>
          <w:marTop w:val="154"/>
          <w:marBottom w:val="0"/>
          <w:divBdr>
            <w:top w:val="none" w:sz="0" w:space="0" w:color="auto"/>
            <w:left w:val="none" w:sz="0" w:space="0" w:color="auto"/>
            <w:bottom w:val="none" w:sz="0" w:space="0" w:color="auto"/>
            <w:right w:val="none" w:sz="0" w:space="0" w:color="auto"/>
          </w:divBdr>
        </w:div>
      </w:divsChild>
    </w:div>
    <w:div w:id="1392729295">
      <w:bodyDiv w:val="1"/>
      <w:marLeft w:val="0"/>
      <w:marRight w:val="0"/>
      <w:marTop w:val="0"/>
      <w:marBottom w:val="0"/>
      <w:divBdr>
        <w:top w:val="none" w:sz="0" w:space="0" w:color="auto"/>
        <w:left w:val="none" w:sz="0" w:space="0" w:color="auto"/>
        <w:bottom w:val="none" w:sz="0" w:space="0" w:color="auto"/>
        <w:right w:val="none" w:sz="0" w:space="0" w:color="auto"/>
      </w:divBdr>
      <w:divsChild>
        <w:div w:id="370958655">
          <w:marLeft w:val="547"/>
          <w:marRight w:val="0"/>
          <w:marTop w:val="192"/>
          <w:marBottom w:val="0"/>
          <w:divBdr>
            <w:top w:val="none" w:sz="0" w:space="0" w:color="auto"/>
            <w:left w:val="none" w:sz="0" w:space="0" w:color="auto"/>
            <w:bottom w:val="none" w:sz="0" w:space="0" w:color="auto"/>
            <w:right w:val="none" w:sz="0" w:space="0" w:color="auto"/>
          </w:divBdr>
        </w:div>
        <w:div w:id="1574051105">
          <w:marLeft w:val="547"/>
          <w:marRight w:val="0"/>
          <w:marTop w:val="192"/>
          <w:marBottom w:val="0"/>
          <w:divBdr>
            <w:top w:val="none" w:sz="0" w:space="0" w:color="auto"/>
            <w:left w:val="none" w:sz="0" w:space="0" w:color="auto"/>
            <w:bottom w:val="none" w:sz="0" w:space="0" w:color="auto"/>
            <w:right w:val="none" w:sz="0" w:space="0" w:color="auto"/>
          </w:divBdr>
        </w:div>
        <w:div w:id="1452089859">
          <w:marLeft w:val="1166"/>
          <w:marRight w:val="0"/>
          <w:marTop w:val="192"/>
          <w:marBottom w:val="0"/>
          <w:divBdr>
            <w:top w:val="none" w:sz="0" w:space="0" w:color="auto"/>
            <w:left w:val="none" w:sz="0" w:space="0" w:color="auto"/>
            <w:bottom w:val="none" w:sz="0" w:space="0" w:color="auto"/>
            <w:right w:val="none" w:sz="0" w:space="0" w:color="auto"/>
          </w:divBdr>
        </w:div>
        <w:div w:id="1962419120">
          <w:marLeft w:val="1166"/>
          <w:marRight w:val="0"/>
          <w:marTop w:val="192"/>
          <w:marBottom w:val="0"/>
          <w:divBdr>
            <w:top w:val="none" w:sz="0" w:space="0" w:color="auto"/>
            <w:left w:val="none" w:sz="0" w:space="0" w:color="auto"/>
            <w:bottom w:val="none" w:sz="0" w:space="0" w:color="auto"/>
            <w:right w:val="none" w:sz="0" w:space="0" w:color="auto"/>
          </w:divBdr>
        </w:div>
        <w:div w:id="832641502">
          <w:marLeft w:val="1166"/>
          <w:marRight w:val="0"/>
          <w:marTop w:val="192"/>
          <w:marBottom w:val="0"/>
          <w:divBdr>
            <w:top w:val="none" w:sz="0" w:space="0" w:color="auto"/>
            <w:left w:val="none" w:sz="0" w:space="0" w:color="auto"/>
            <w:bottom w:val="none" w:sz="0" w:space="0" w:color="auto"/>
            <w:right w:val="none" w:sz="0" w:space="0" w:color="auto"/>
          </w:divBdr>
        </w:div>
        <w:div w:id="779448330">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B768-FBD9-433F-B93D-90E81881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Marvin J. Effa</dc:creator>
  <cp:lastModifiedBy>HP</cp:lastModifiedBy>
  <cp:revision>4</cp:revision>
  <cp:lastPrinted>2015-10-14T19:14:00Z</cp:lastPrinted>
  <dcterms:created xsi:type="dcterms:W3CDTF">2016-02-24T19:49:00Z</dcterms:created>
  <dcterms:modified xsi:type="dcterms:W3CDTF">2016-02-24T23:04:00Z</dcterms:modified>
</cp:coreProperties>
</file>